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C304" w14:textId="23907C6D" w:rsidR="0033385B" w:rsidRDefault="0033385B" w:rsidP="0033385B">
      <w:pPr>
        <w:rPr>
          <w:rFonts w:cstheme="minorHAnsi"/>
          <w:sz w:val="24"/>
          <w:szCs w:val="24"/>
        </w:rPr>
      </w:pPr>
      <w:r w:rsidRPr="00A261DA">
        <w:rPr>
          <w:rFonts w:cstheme="minorHAnsi"/>
          <w:noProof/>
          <w:lang w:eastAsia="en-GB"/>
        </w:rPr>
        <w:drawing>
          <wp:anchor distT="0" distB="0" distL="114300" distR="114300" simplePos="0" relativeHeight="251658752" behindDoc="1" locked="0" layoutInCell="1" allowOverlap="1" wp14:anchorId="275A95A8" wp14:editId="380784F8">
            <wp:simplePos x="0" y="0"/>
            <wp:positionH relativeFrom="margin">
              <wp:posOffset>-76200</wp:posOffset>
            </wp:positionH>
            <wp:positionV relativeFrom="paragraph">
              <wp:posOffset>5080</wp:posOffset>
            </wp:positionV>
            <wp:extent cx="3602990" cy="1164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2990" cy="1164590"/>
                    </a:xfrm>
                    <a:prstGeom prst="rect">
                      <a:avLst/>
                    </a:prstGeom>
                    <a:noFill/>
                  </pic:spPr>
                </pic:pic>
              </a:graphicData>
            </a:graphic>
            <wp14:sizeRelH relativeFrom="margin">
              <wp14:pctWidth>0</wp14:pctWidth>
            </wp14:sizeRelH>
            <wp14:sizeRelV relativeFrom="margin">
              <wp14:pctHeight>0</wp14:pctHeight>
            </wp14:sizeRelV>
          </wp:anchor>
        </w:drawing>
      </w:r>
    </w:p>
    <w:p w14:paraId="353ECC98" w14:textId="3AEFFB82" w:rsidR="0033385B" w:rsidRDefault="0033385B" w:rsidP="0033385B">
      <w:pPr>
        <w:rPr>
          <w:rFonts w:cstheme="minorHAnsi"/>
          <w:sz w:val="24"/>
          <w:szCs w:val="24"/>
        </w:rPr>
      </w:pPr>
    </w:p>
    <w:p w14:paraId="44C82353" w14:textId="7B29E059" w:rsidR="0033385B" w:rsidRPr="00F82132" w:rsidRDefault="0033385B" w:rsidP="0033385B">
      <w:pPr>
        <w:rPr>
          <w:sz w:val="32"/>
          <w:szCs w:val="32"/>
        </w:rPr>
      </w:pPr>
      <w:r w:rsidRPr="00F82132">
        <w:rPr>
          <w:rFonts w:cstheme="minorHAnsi"/>
          <w:b/>
          <w:color w:val="009999"/>
          <w:sz w:val="32"/>
          <w:szCs w:val="32"/>
        </w:rPr>
        <w:t xml:space="preserve">North East Migration Partnership Newsletter </w:t>
      </w:r>
      <w:r w:rsidR="0046653B">
        <w:rPr>
          <w:rFonts w:cstheme="minorHAnsi"/>
          <w:b/>
          <w:color w:val="009999"/>
          <w:sz w:val="32"/>
          <w:szCs w:val="32"/>
        </w:rPr>
        <w:t>June</w:t>
      </w:r>
      <w:r w:rsidRPr="00F82132">
        <w:rPr>
          <w:rFonts w:cstheme="minorHAnsi"/>
          <w:b/>
          <w:color w:val="009999"/>
          <w:sz w:val="32"/>
          <w:szCs w:val="32"/>
        </w:rPr>
        <w:t xml:space="preserve"> 202</w:t>
      </w:r>
      <w:r w:rsidR="00FB1751">
        <w:rPr>
          <w:rFonts w:cstheme="minorHAnsi"/>
          <w:b/>
          <w:color w:val="009999"/>
          <w:sz w:val="32"/>
          <w:szCs w:val="32"/>
        </w:rPr>
        <w:t>5</w:t>
      </w:r>
    </w:p>
    <w:p w14:paraId="5ADE960E" w14:textId="55B20CF6" w:rsidR="0033385B" w:rsidRPr="006F1BE8" w:rsidRDefault="0033385B" w:rsidP="0033385B">
      <w:pPr>
        <w:rPr>
          <w:rFonts w:cstheme="minorHAnsi"/>
          <w:sz w:val="24"/>
          <w:szCs w:val="24"/>
        </w:rPr>
      </w:pPr>
      <w:r w:rsidRPr="00F82132">
        <w:rPr>
          <w:rFonts w:cstheme="minorHAnsi"/>
          <w:sz w:val="24"/>
          <w:szCs w:val="24"/>
        </w:rPr>
        <w:t>The NEMP (North East Migration Partnership) Newsletter brings together various sources of information, which relate to Refugees, Asylum Seekers</w:t>
      </w:r>
      <w:r>
        <w:rPr>
          <w:rFonts w:cstheme="minorHAnsi"/>
          <w:sz w:val="24"/>
          <w:szCs w:val="24"/>
        </w:rPr>
        <w:t>,</w:t>
      </w:r>
      <w:r w:rsidRPr="00F82132">
        <w:rPr>
          <w:rFonts w:cstheme="minorHAnsi"/>
          <w:sz w:val="24"/>
          <w:szCs w:val="24"/>
        </w:rPr>
        <w:t xml:space="preserve"> </w:t>
      </w:r>
      <w:r>
        <w:rPr>
          <w:rFonts w:cstheme="minorHAnsi"/>
          <w:sz w:val="24"/>
          <w:szCs w:val="24"/>
        </w:rPr>
        <w:t xml:space="preserve">and </w:t>
      </w:r>
      <w:r w:rsidRPr="00F82132">
        <w:rPr>
          <w:rFonts w:cstheme="minorHAnsi"/>
          <w:sz w:val="24"/>
          <w:szCs w:val="24"/>
        </w:rPr>
        <w:t xml:space="preserve">Migration </w:t>
      </w:r>
      <w:r w:rsidR="000C4A5A">
        <w:rPr>
          <w:rFonts w:cstheme="minorHAnsi"/>
          <w:sz w:val="24"/>
          <w:szCs w:val="24"/>
        </w:rPr>
        <w:t>in the region</w:t>
      </w:r>
      <w:r w:rsidRPr="00F82132">
        <w:rPr>
          <w:rFonts w:cstheme="minorHAnsi"/>
          <w:sz w:val="24"/>
          <w:szCs w:val="24"/>
        </w:rPr>
        <w:t>. If you have any</w:t>
      </w:r>
      <w:r w:rsidR="000C4A5A">
        <w:rPr>
          <w:rFonts w:cstheme="minorHAnsi"/>
          <w:sz w:val="24"/>
          <w:szCs w:val="24"/>
        </w:rPr>
        <w:t xml:space="preserve"> suggestions for additional content</w:t>
      </w:r>
      <w:r>
        <w:rPr>
          <w:rFonts w:cstheme="minorHAnsi"/>
          <w:sz w:val="24"/>
          <w:szCs w:val="24"/>
        </w:rPr>
        <w:t xml:space="preserve">, </w:t>
      </w:r>
      <w:r w:rsidRPr="00F82132">
        <w:rPr>
          <w:rFonts w:cstheme="minorHAnsi"/>
          <w:sz w:val="24"/>
          <w:szCs w:val="24"/>
        </w:rPr>
        <w:t xml:space="preserve">please email: </w:t>
      </w:r>
      <w:hyperlink r:id="rId9" w:history="1">
        <w:r w:rsidRPr="00F82132">
          <w:rPr>
            <w:rStyle w:val="Hyperlink"/>
            <w:rFonts w:cstheme="minorHAnsi"/>
            <w:sz w:val="24"/>
            <w:szCs w:val="24"/>
          </w:rPr>
          <w:t>nemp@middlesbrough.gov.uk</w:t>
        </w:r>
      </w:hyperlink>
      <w:r w:rsidRPr="00F82132">
        <w:rPr>
          <w:rFonts w:cstheme="minorHAnsi"/>
          <w:sz w:val="24"/>
          <w:szCs w:val="24"/>
        </w:rPr>
        <w:t>.</w:t>
      </w:r>
      <w:r w:rsidR="000C4A5A">
        <w:rPr>
          <w:rFonts w:cstheme="minorHAnsi"/>
          <w:sz w:val="24"/>
          <w:szCs w:val="24"/>
        </w:rPr>
        <w:t xml:space="preserve">  We hope you enjoy reading it</w:t>
      </w:r>
      <w:r w:rsidR="008E157E">
        <w:rPr>
          <w:rFonts w:cstheme="minorHAnsi"/>
          <w:sz w:val="24"/>
          <w:szCs w:val="24"/>
        </w:rPr>
        <w:t>,</w:t>
      </w:r>
      <w:r w:rsidR="00FB1751">
        <w:rPr>
          <w:rFonts w:cstheme="minorHAnsi"/>
          <w:sz w:val="24"/>
          <w:szCs w:val="24"/>
        </w:rPr>
        <w:t xml:space="preserve"> any</w:t>
      </w:r>
      <w:r w:rsidR="008E157E">
        <w:rPr>
          <w:rFonts w:cstheme="minorHAnsi"/>
          <w:sz w:val="24"/>
          <w:szCs w:val="24"/>
        </w:rPr>
        <w:t xml:space="preserve"> </w:t>
      </w:r>
      <w:r w:rsidR="000C4A5A">
        <w:rPr>
          <w:rFonts w:cstheme="minorHAnsi"/>
          <w:sz w:val="24"/>
          <w:szCs w:val="24"/>
        </w:rPr>
        <w:t>feedback</w:t>
      </w:r>
      <w:r w:rsidR="00FB1751">
        <w:rPr>
          <w:rFonts w:cstheme="minorHAnsi"/>
          <w:sz w:val="24"/>
          <w:szCs w:val="24"/>
        </w:rPr>
        <w:t xml:space="preserve"> you have will be welcomed so we know </w:t>
      </w:r>
      <w:r w:rsidR="000C4A5A">
        <w:rPr>
          <w:rFonts w:cstheme="minorHAnsi"/>
          <w:sz w:val="24"/>
          <w:szCs w:val="24"/>
        </w:rPr>
        <w:t>if we are hitting the right spot or not.</w:t>
      </w:r>
      <w:r w:rsidR="00371D39">
        <w:rPr>
          <w:rFonts w:cstheme="minorHAnsi"/>
          <w:sz w:val="24"/>
          <w:szCs w:val="24"/>
        </w:rPr>
        <w:t xml:space="preserve"> </w:t>
      </w:r>
    </w:p>
    <w:tbl>
      <w:tblPr>
        <w:tblStyle w:val="TableGrid"/>
        <w:tblW w:w="10758" w:type="dxa"/>
        <w:jc w:val="center"/>
        <w:tblLayout w:type="fixed"/>
        <w:tblLook w:val="04A0" w:firstRow="1" w:lastRow="0" w:firstColumn="1" w:lastColumn="0" w:noHBand="0" w:noVBand="1"/>
      </w:tblPr>
      <w:tblGrid>
        <w:gridCol w:w="10758"/>
      </w:tblGrid>
      <w:tr w:rsidR="0033385B" w:rsidRPr="00F77BAA" w14:paraId="18224A52" w14:textId="77777777" w:rsidTr="0033385B">
        <w:trPr>
          <w:jc w:val="center"/>
        </w:trPr>
        <w:tc>
          <w:tcPr>
            <w:tcW w:w="10758" w:type="dxa"/>
            <w:shd w:val="clear" w:color="auto" w:fill="auto"/>
          </w:tcPr>
          <w:bookmarkStart w:id="0" w:name="_Toc145344225" w:displacedByCustomXml="next"/>
          <w:sdt>
            <w:sdtPr>
              <w:rPr>
                <w:b w:val="0"/>
                <w:bCs w:val="0"/>
                <w:color w:val="auto"/>
                <w:lang w:val="en-GB"/>
              </w:rPr>
              <w:id w:val="1181783514"/>
              <w:docPartObj>
                <w:docPartGallery w:val="Table of Contents"/>
                <w:docPartUnique/>
              </w:docPartObj>
            </w:sdtPr>
            <w:sdtEndPr>
              <w:rPr>
                <w:noProof/>
              </w:rPr>
            </w:sdtEndPr>
            <w:sdtContent>
              <w:p w14:paraId="282F73A0" w14:textId="77777777" w:rsidR="0033385B" w:rsidRDefault="0033385B" w:rsidP="002968C6">
                <w:pPr>
                  <w:pStyle w:val="TOCHeading"/>
                </w:pPr>
                <w:r>
                  <w:rPr>
                    <w:color w:val="000000" w:themeColor="text1"/>
                  </w:rPr>
                  <w:t>CONTENTS</w:t>
                </w:r>
                <w:r>
                  <w:t>s</w:t>
                </w:r>
              </w:p>
              <w:p w14:paraId="26865536" w14:textId="64B30D56" w:rsidR="003D4EEC" w:rsidRDefault="0033385B">
                <w:pPr>
                  <w:pStyle w:val="TOC1"/>
                  <w:tabs>
                    <w:tab w:val="right" w:leader="dot" w:pos="10194"/>
                  </w:tabs>
                  <w:rPr>
                    <w:rFonts w:eastAsiaTheme="minorEastAsia" w:cstheme="minorBidi"/>
                    <w:b w:val="0"/>
                    <w:bCs w:val="0"/>
                    <w:noProof/>
                    <w:kern w:val="2"/>
                    <w:sz w:val="24"/>
                    <w:szCs w:val="24"/>
                    <w:lang w:eastAsia="en-GB"/>
                  </w:rPr>
                </w:pPr>
                <w:r>
                  <w:fldChar w:fldCharType="begin"/>
                </w:r>
                <w:r>
                  <w:instrText xml:space="preserve"> TOC \o "1-3" \h \z \u </w:instrText>
                </w:r>
                <w:r>
                  <w:fldChar w:fldCharType="separate"/>
                </w:r>
                <w:hyperlink w:anchor="_Toc200707288" w:history="1">
                  <w:r w:rsidR="003D4EEC" w:rsidRPr="00893C69">
                    <w:rPr>
                      <w:rStyle w:val="Hyperlink"/>
                      <w:noProof/>
                    </w:rPr>
                    <w:t>Asylum Updates</w:t>
                  </w:r>
                  <w:r w:rsidR="003D4EEC">
                    <w:rPr>
                      <w:noProof/>
                      <w:webHidden/>
                    </w:rPr>
                    <w:tab/>
                  </w:r>
                  <w:r w:rsidR="003D4EEC">
                    <w:rPr>
                      <w:noProof/>
                      <w:webHidden/>
                    </w:rPr>
                    <w:fldChar w:fldCharType="begin"/>
                  </w:r>
                  <w:r w:rsidR="003D4EEC">
                    <w:rPr>
                      <w:noProof/>
                      <w:webHidden/>
                    </w:rPr>
                    <w:instrText xml:space="preserve"> PAGEREF _Toc200707288 \h </w:instrText>
                  </w:r>
                  <w:r w:rsidR="003D4EEC">
                    <w:rPr>
                      <w:noProof/>
                      <w:webHidden/>
                    </w:rPr>
                  </w:r>
                  <w:r w:rsidR="003D4EEC">
                    <w:rPr>
                      <w:noProof/>
                      <w:webHidden/>
                    </w:rPr>
                    <w:fldChar w:fldCharType="separate"/>
                  </w:r>
                  <w:r w:rsidR="003D4EEC">
                    <w:rPr>
                      <w:noProof/>
                      <w:webHidden/>
                    </w:rPr>
                    <w:t>1</w:t>
                  </w:r>
                  <w:r w:rsidR="003D4EEC">
                    <w:rPr>
                      <w:noProof/>
                      <w:webHidden/>
                    </w:rPr>
                    <w:fldChar w:fldCharType="end"/>
                  </w:r>
                </w:hyperlink>
              </w:p>
              <w:p w14:paraId="0A7FC679" w14:textId="71E8351D"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289" w:history="1">
                  <w:r w:rsidRPr="00893C69">
                    <w:rPr>
                      <w:rStyle w:val="Hyperlink"/>
                      <w:noProof/>
                    </w:rPr>
                    <w:t>Asylum – Home Office Statistics</w:t>
                  </w:r>
                  <w:r>
                    <w:rPr>
                      <w:noProof/>
                      <w:webHidden/>
                    </w:rPr>
                    <w:tab/>
                  </w:r>
                  <w:r>
                    <w:rPr>
                      <w:noProof/>
                      <w:webHidden/>
                    </w:rPr>
                    <w:fldChar w:fldCharType="begin"/>
                  </w:r>
                  <w:r>
                    <w:rPr>
                      <w:noProof/>
                      <w:webHidden/>
                    </w:rPr>
                    <w:instrText xml:space="preserve"> PAGEREF _Toc200707289 \h </w:instrText>
                  </w:r>
                  <w:r>
                    <w:rPr>
                      <w:noProof/>
                      <w:webHidden/>
                    </w:rPr>
                  </w:r>
                  <w:r>
                    <w:rPr>
                      <w:noProof/>
                      <w:webHidden/>
                    </w:rPr>
                    <w:fldChar w:fldCharType="separate"/>
                  </w:r>
                  <w:r>
                    <w:rPr>
                      <w:noProof/>
                      <w:webHidden/>
                    </w:rPr>
                    <w:t>2</w:t>
                  </w:r>
                  <w:r>
                    <w:rPr>
                      <w:noProof/>
                      <w:webHidden/>
                    </w:rPr>
                    <w:fldChar w:fldCharType="end"/>
                  </w:r>
                </w:hyperlink>
              </w:p>
              <w:p w14:paraId="62EDB8DE" w14:textId="7FE9D9D3"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290" w:history="1">
                  <w:r w:rsidRPr="00893C69">
                    <w:rPr>
                      <w:rStyle w:val="Hyperlink"/>
                      <w:noProof/>
                    </w:rPr>
                    <w:t>Hong Kong BN(O) Welcome Programme</w:t>
                  </w:r>
                  <w:r>
                    <w:rPr>
                      <w:noProof/>
                      <w:webHidden/>
                    </w:rPr>
                    <w:tab/>
                  </w:r>
                  <w:r>
                    <w:rPr>
                      <w:noProof/>
                      <w:webHidden/>
                    </w:rPr>
                    <w:fldChar w:fldCharType="begin"/>
                  </w:r>
                  <w:r>
                    <w:rPr>
                      <w:noProof/>
                      <w:webHidden/>
                    </w:rPr>
                    <w:instrText xml:space="preserve"> PAGEREF _Toc200707290 \h </w:instrText>
                  </w:r>
                  <w:r>
                    <w:rPr>
                      <w:noProof/>
                      <w:webHidden/>
                    </w:rPr>
                  </w:r>
                  <w:r>
                    <w:rPr>
                      <w:noProof/>
                      <w:webHidden/>
                    </w:rPr>
                    <w:fldChar w:fldCharType="separate"/>
                  </w:r>
                  <w:r>
                    <w:rPr>
                      <w:noProof/>
                      <w:webHidden/>
                    </w:rPr>
                    <w:t>4</w:t>
                  </w:r>
                  <w:r>
                    <w:rPr>
                      <w:noProof/>
                      <w:webHidden/>
                    </w:rPr>
                    <w:fldChar w:fldCharType="end"/>
                  </w:r>
                </w:hyperlink>
              </w:p>
              <w:p w14:paraId="54D9FD3B" w14:textId="24E2CE7D"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291" w:history="1">
                  <w:r w:rsidRPr="00893C69">
                    <w:rPr>
                      <w:rStyle w:val="Hyperlink"/>
                      <w:noProof/>
                    </w:rPr>
                    <w:t>Unaccompanied Asylum Seeking Children (UASC)</w:t>
                  </w:r>
                  <w:r>
                    <w:rPr>
                      <w:noProof/>
                      <w:webHidden/>
                    </w:rPr>
                    <w:tab/>
                  </w:r>
                  <w:r>
                    <w:rPr>
                      <w:noProof/>
                      <w:webHidden/>
                    </w:rPr>
                    <w:fldChar w:fldCharType="begin"/>
                  </w:r>
                  <w:r>
                    <w:rPr>
                      <w:noProof/>
                      <w:webHidden/>
                    </w:rPr>
                    <w:instrText xml:space="preserve"> PAGEREF _Toc200707291 \h </w:instrText>
                  </w:r>
                  <w:r>
                    <w:rPr>
                      <w:noProof/>
                      <w:webHidden/>
                    </w:rPr>
                  </w:r>
                  <w:r>
                    <w:rPr>
                      <w:noProof/>
                      <w:webHidden/>
                    </w:rPr>
                    <w:fldChar w:fldCharType="separate"/>
                  </w:r>
                  <w:r>
                    <w:rPr>
                      <w:noProof/>
                      <w:webHidden/>
                    </w:rPr>
                    <w:t>4</w:t>
                  </w:r>
                  <w:r>
                    <w:rPr>
                      <w:noProof/>
                      <w:webHidden/>
                    </w:rPr>
                    <w:fldChar w:fldCharType="end"/>
                  </w:r>
                </w:hyperlink>
              </w:p>
              <w:p w14:paraId="49D49F71" w14:textId="062CB0B7"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292" w:history="1">
                  <w:r w:rsidRPr="00893C69">
                    <w:rPr>
                      <w:rStyle w:val="Hyperlink"/>
                      <w:noProof/>
                    </w:rPr>
                    <w:t>Ukraine Schemes</w:t>
                  </w:r>
                  <w:r>
                    <w:rPr>
                      <w:noProof/>
                      <w:webHidden/>
                    </w:rPr>
                    <w:tab/>
                  </w:r>
                  <w:r>
                    <w:rPr>
                      <w:noProof/>
                      <w:webHidden/>
                    </w:rPr>
                    <w:fldChar w:fldCharType="begin"/>
                  </w:r>
                  <w:r>
                    <w:rPr>
                      <w:noProof/>
                      <w:webHidden/>
                    </w:rPr>
                    <w:instrText xml:space="preserve"> PAGEREF _Toc200707292 \h </w:instrText>
                  </w:r>
                  <w:r>
                    <w:rPr>
                      <w:noProof/>
                      <w:webHidden/>
                    </w:rPr>
                  </w:r>
                  <w:r>
                    <w:rPr>
                      <w:noProof/>
                      <w:webHidden/>
                    </w:rPr>
                    <w:fldChar w:fldCharType="separate"/>
                  </w:r>
                  <w:r>
                    <w:rPr>
                      <w:noProof/>
                      <w:webHidden/>
                    </w:rPr>
                    <w:t>5</w:t>
                  </w:r>
                  <w:r>
                    <w:rPr>
                      <w:noProof/>
                      <w:webHidden/>
                    </w:rPr>
                    <w:fldChar w:fldCharType="end"/>
                  </w:r>
                </w:hyperlink>
              </w:p>
              <w:p w14:paraId="7CF5982D" w14:textId="3051D13C"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293" w:history="1">
                  <w:r w:rsidRPr="00893C69">
                    <w:rPr>
                      <w:rStyle w:val="Hyperlink"/>
                      <w:noProof/>
                    </w:rPr>
                    <w:t>Refugee Resettlement</w:t>
                  </w:r>
                  <w:r>
                    <w:rPr>
                      <w:noProof/>
                      <w:webHidden/>
                    </w:rPr>
                    <w:tab/>
                  </w:r>
                  <w:r>
                    <w:rPr>
                      <w:noProof/>
                      <w:webHidden/>
                    </w:rPr>
                    <w:fldChar w:fldCharType="begin"/>
                  </w:r>
                  <w:r>
                    <w:rPr>
                      <w:noProof/>
                      <w:webHidden/>
                    </w:rPr>
                    <w:instrText xml:space="preserve"> PAGEREF _Toc200707293 \h </w:instrText>
                  </w:r>
                  <w:r>
                    <w:rPr>
                      <w:noProof/>
                      <w:webHidden/>
                    </w:rPr>
                  </w:r>
                  <w:r>
                    <w:rPr>
                      <w:noProof/>
                      <w:webHidden/>
                    </w:rPr>
                    <w:fldChar w:fldCharType="separate"/>
                  </w:r>
                  <w:r>
                    <w:rPr>
                      <w:noProof/>
                      <w:webHidden/>
                    </w:rPr>
                    <w:t>6</w:t>
                  </w:r>
                  <w:r>
                    <w:rPr>
                      <w:noProof/>
                      <w:webHidden/>
                    </w:rPr>
                    <w:fldChar w:fldCharType="end"/>
                  </w:r>
                </w:hyperlink>
              </w:p>
              <w:p w14:paraId="74DBE64A" w14:textId="22BFEE40"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294" w:history="1">
                  <w:r w:rsidRPr="00893C69">
                    <w:rPr>
                      <w:rStyle w:val="Hyperlink"/>
                      <w:noProof/>
                    </w:rPr>
                    <w:t>ESOL &amp; Employability</w:t>
                  </w:r>
                  <w:r>
                    <w:rPr>
                      <w:noProof/>
                      <w:webHidden/>
                    </w:rPr>
                    <w:tab/>
                  </w:r>
                  <w:r>
                    <w:rPr>
                      <w:noProof/>
                      <w:webHidden/>
                    </w:rPr>
                    <w:fldChar w:fldCharType="begin"/>
                  </w:r>
                  <w:r>
                    <w:rPr>
                      <w:noProof/>
                      <w:webHidden/>
                    </w:rPr>
                    <w:instrText xml:space="preserve"> PAGEREF _Toc200707294 \h </w:instrText>
                  </w:r>
                  <w:r>
                    <w:rPr>
                      <w:noProof/>
                      <w:webHidden/>
                    </w:rPr>
                  </w:r>
                  <w:r>
                    <w:rPr>
                      <w:noProof/>
                      <w:webHidden/>
                    </w:rPr>
                    <w:fldChar w:fldCharType="separate"/>
                  </w:r>
                  <w:r>
                    <w:rPr>
                      <w:noProof/>
                      <w:webHidden/>
                    </w:rPr>
                    <w:t>8</w:t>
                  </w:r>
                  <w:r>
                    <w:rPr>
                      <w:noProof/>
                      <w:webHidden/>
                    </w:rPr>
                    <w:fldChar w:fldCharType="end"/>
                  </w:r>
                </w:hyperlink>
              </w:p>
              <w:p w14:paraId="331E8D1C" w14:textId="67432799"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295" w:history="1">
                  <w:r w:rsidRPr="00893C69">
                    <w:rPr>
                      <w:rStyle w:val="Hyperlink"/>
                      <w:noProof/>
                    </w:rPr>
                    <w:t>NEMP Website</w:t>
                  </w:r>
                  <w:r>
                    <w:rPr>
                      <w:noProof/>
                      <w:webHidden/>
                    </w:rPr>
                    <w:tab/>
                  </w:r>
                  <w:r>
                    <w:rPr>
                      <w:noProof/>
                      <w:webHidden/>
                    </w:rPr>
                    <w:fldChar w:fldCharType="begin"/>
                  </w:r>
                  <w:r>
                    <w:rPr>
                      <w:noProof/>
                      <w:webHidden/>
                    </w:rPr>
                    <w:instrText xml:space="preserve"> PAGEREF _Toc200707295 \h </w:instrText>
                  </w:r>
                  <w:r>
                    <w:rPr>
                      <w:noProof/>
                      <w:webHidden/>
                    </w:rPr>
                  </w:r>
                  <w:r>
                    <w:rPr>
                      <w:noProof/>
                      <w:webHidden/>
                    </w:rPr>
                    <w:fldChar w:fldCharType="separate"/>
                  </w:r>
                  <w:r>
                    <w:rPr>
                      <w:noProof/>
                      <w:webHidden/>
                    </w:rPr>
                    <w:t>9</w:t>
                  </w:r>
                  <w:r>
                    <w:rPr>
                      <w:noProof/>
                      <w:webHidden/>
                    </w:rPr>
                    <w:fldChar w:fldCharType="end"/>
                  </w:r>
                </w:hyperlink>
              </w:p>
              <w:p w14:paraId="36183820" w14:textId="35351C14"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296" w:history="1">
                  <w:r w:rsidRPr="00893C69">
                    <w:rPr>
                      <w:rStyle w:val="Hyperlink"/>
                      <w:noProof/>
                    </w:rPr>
                    <w:t>Health</w:t>
                  </w:r>
                  <w:r>
                    <w:rPr>
                      <w:noProof/>
                      <w:webHidden/>
                    </w:rPr>
                    <w:tab/>
                  </w:r>
                  <w:r>
                    <w:rPr>
                      <w:noProof/>
                      <w:webHidden/>
                    </w:rPr>
                    <w:fldChar w:fldCharType="begin"/>
                  </w:r>
                  <w:r>
                    <w:rPr>
                      <w:noProof/>
                      <w:webHidden/>
                    </w:rPr>
                    <w:instrText xml:space="preserve"> PAGEREF _Toc200707296 \h </w:instrText>
                  </w:r>
                  <w:r>
                    <w:rPr>
                      <w:noProof/>
                      <w:webHidden/>
                    </w:rPr>
                  </w:r>
                  <w:r>
                    <w:rPr>
                      <w:noProof/>
                      <w:webHidden/>
                    </w:rPr>
                    <w:fldChar w:fldCharType="separate"/>
                  </w:r>
                  <w:r>
                    <w:rPr>
                      <w:noProof/>
                      <w:webHidden/>
                    </w:rPr>
                    <w:t>9</w:t>
                  </w:r>
                  <w:r>
                    <w:rPr>
                      <w:noProof/>
                      <w:webHidden/>
                    </w:rPr>
                    <w:fldChar w:fldCharType="end"/>
                  </w:r>
                </w:hyperlink>
              </w:p>
              <w:p w14:paraId="5A2DEC01" w14:textId="1228AEFA"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297" w:history="1">
                  <w:r w:rsidRPr="00893C69">
                    <w:rPr>
                      <w:rStyle w:val="Hyperlink"/>
                      <w:noProof/>
                    </w:rPr>
                    <w:t>Modern Slavery</w:t>
                  </w:r>
                  <w:r>
                    <w:rPr>
                      <w:noProof/>
                      <w:webHidden/>
                    </w:rPr>
                    <w:tab/>
                  </w:r>
                  <w:r>
                    <w:rPr>
                      <w:noProof/>
                      <w:webHidden/>
                    </w:rPr>
                    <w:fldChar w:fldCharType="begin"/>
                  </w:r>
                  <w:r>
                    <w:rPr>
                      <w:noProof/>
                      <w:webHidden/>
                    </w:rPr>
                    <w:instrText xml:space="preserve"> PAGEREF _Toc200707297 \h </w:instrText>
                  </w:r>
                  <w:r>
                    <w:rPr>
                      <w:noProof/>
                      <w:webHidden/>
                    </w:rPr>
                  </w:r>
                  <w:r>
                    <w:rPr>
                      <w:noProof/>
                      <w:webHidden/>
                    </w:rPr>
                    <w:fldChar w:fldCharType="separate"/>
                  </w:r>
                  <w:r>
                    <w:rPr>
                      <w:noProof/>
                      <w:webHidden/>
                    </w:rPr>
                    <w:t>10</w:t>
                  </w:r>
                  <w:r>
                    <w:rPr>
                      <w:noProof/>
                      <w:webHidden/>
                    </w:rPr>
                    <w:fldChar w:fldCharType="end"/>
                  </w:r>
                </w:hyperlink>
              </w:p>
              <w:p w14:paraId="2EC3CE09" w14:textId="7F9EAC0A"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298" w:history="1">
                  <w:r w:rsidRPr="00893C69">
                    <w:rPr>
                      <w:rStyle w:val="Hyperlink"/>
                      <w:noProof/>
                    </w:rPr>
                    <w:t>No Recourse to Public Funds (NRPF)</w:t>
                  </w:r>
                  <w:r>
                    <w:rPr>
                      <w:noProof/>
                      <w:webHidden/>
                    </w:rPr>
                    <w:tab/>
                  </w:r>
                  <w:r>
                    <w:rPr>
                      <w:noProof/>
                      <w:webHidden/>
                    </w:rPr>
                    <w:fldChar w:fldCharType="begin"/>
                  </w:r>
                  <w:r>
                    <w:rPr>
                      <w:noProof/>
                      <w:webHidden/>
                    </w:rPr>
                    <w:instrText xml:space="preserve"> PAGEREF _Toc200707298 \h </w:instrText>
                  </w:r>
                  <w:r>
                    <w:rPr>
                      <w:noProof/>
                      <w:webHidden/>
                    </w:rPr>
                  </w:r>
                  <w:r>
                    <w:rPr>
                      <w:noProof/>
                      <w:webHidden/>
                    </w:rPr>
                    <w:fldChar w:fldCharType="separate"/>
                  </w:r>
                  <w:r>
                    <w:rPr>
                      <w:noProof/>
                      <w:webHidden/>
                    </w:rPr>
                    <w:t>10</w:t>
                  </w:r>
                  <w:r>
                    <w:rPr>
                      <w:noProof/>
                      <w:webHidden/>
                    </w:rPr>
                    <w:fldChar w:fldCharType="end"/>
                  </w:r>
                </w:hyperlink>
              </w:p>
              <w:p w14:paraId="28C409C9" w14:textId="0E53B623"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299" w:history="1">
                  <w:r w:rsidRPr="00893C69">
                    <w:rPr>
                      <w:rStyle w:val="Hyperlink"/>
                      <w:noProof/>
                    </w:rPr>
                    <w:t>What’s Going On - Refugee Week 2025</w:t>
                  </w:r>
                  <w:r>
                    <w:rPr>
                      <w:noProof/>
                      <w:webHidden/>
                    </w:rPr>
                    <w:tab/>
                  </w:r>
                  <w:r>
                    <w:rPr>
                      <w:noProof/>
                      <w:webHidden/>
                    </w:rPr>
                    <w:fldChar w:fldCharType="begin"/>
                  </w:r>
                  <w:r>
                    <w:rPr>
                      <w:noProof/>
                      <w:webHidden/>
                    </w:rPr>
                    <w:instrText xml:space="preserve"> PAGEREF _Toc200707299 \h </w:instrText>
                  </w:r>
                  <w:r>
                    <w:rPr>
                      <w:noProof/>
                      <w:webHidden/>
                    </w:rPr>
                  </w:r>
                  <w:r>
                    <w:rPr>
                      <w:noProof/>
                      <w:webHidden/>
                    </w:rPr>
                    <w:fldChar w:fldCharType="separate"/>
                  </w:r>
                  <w:r>
                    <w:rPr>
                      <w:noProof/>
                      <w:webHidden/>
                    </w:rPr>
                    <w:t>11</w:t>
                  </w:r>
                  <w:r>
                    <w:rPr>
                      <w:noProof/>
                      <w:webHidden/>
                    </w:rPr>
                    <w:fldChar w:fldCharType="end"/>
                  </w:r>
                </w:hyperlink>
              </w:p>
              <w:p w14:paraId="03B827AF" w14:textId="57BFBD2F"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300" w:history="1">
                  <w:r w:rsidRPr="00893C69">
                    <w:rPr>
                      <w:rStyle w:val="Hyperlink"/>
                      <w:noProof/>
                    </w:rPr>
                    <w:t>Migrant Help Update</w:t>
                  </w:r>
                  <w:r>
                    <w:rPr>
                      <w:noProof/>
                      <w:webHidden/>
                    </w:rPr>
                    <w:tab/>
                  </w:r>
                  <w:r>
                    <w:rPr>
                      <w:noProof/>
                      <w:webHidden/>
                    </w:rPr>
                    <w:fldChar w:fldCharType="begin"/>
                  </w:r>
                  <w:r>
                    <w:rPr>
                      <w:noProof/>
                      <w:webHidden/>
                    </w:rPr>
                    <w:instrText xml:space="preserve"> PAGEREF _Toc200707300 \h </w:instrText>
                  </w:r>
                  <w:r>
                    <w:rPr>
                      <w:noProof/>
                      <w:webHidden/>
                    </w:rPr>
                  </w:r>
                  <w:r>
                    <w:rPr>
                      <w:noProof/>
                      <w:webHidden/>
                    </w:rPr>
                    <w:fldChar w:fldCharType="separate"/>
                  </w:r>
                  <w:r>
                    <w:rPr>
                      <w:noProof/>
                      <w:webHidden/>
                    </w:rPr>
                    <w:t>12</w:t>
                  </w:r>
                  <w:r>
                    <w:rPr>
                      <w:noProof/>
                      <w:webHidden/>
                    </w:rPr>
                    <w:fldChar w:fldCharType="end"/>
                  </w:r>
                </w:hyperlink>
              </w:p>
              <w:p w14:paraId="4AD718E0" w14:textId="01F218D2"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301" w:history="1">
                  <w:r w:rsidRPr="00893C69">
                    <w:rPr>
                      <w:rStyle w:val="Hyperlink"/>
                      <w:noProof/>
                    </w:rPr>
                    <w:t>Funding Opportunities</w:t>
                  </w:r>
                  <w:r>
                    <w:rPr>
                      <w:noProof/>
                      <w:webHidden/>
                    </w:rPr>
                    <w:tab/>
                  </w:r>
                  <w:r>
                    <w:rPr>
                      <w:noProof/>
                      <w:webHidden/>
                    </w:rPr>
                    <w:fldChar w:fldCharType="begin"/>
                  </w:r>
                  <w:r>
                    <w:rPr>
                      <w:noProof/>
                      <w:webHidden/>
                    </w:rPr>
                    <w:instrText xml:space="preserve"> PAGEREF _Toc200707301 \h </w:instrText>
                  </w:r>
                  <w:r>
                    <w:rPr>
                      <w:noProof/>
                      <w:webHidden/>
                    </w:rPr>
                  </w:r>
                  <w:r>
                    <w:rPr>
                      <w:noProof/>
                      <w:webHidden/>
                    </w:rPr>
                    <w:fldChar w:fldCharType="separate"/>
                  </w:r>
                  <w:r>
                    <w:rPr>
                      <w:noProof/>
                      <w:webHidden/>
                    </w:rPr>
                    <w:t>12</w:t>
                  </w:r>
                  <w:r>
                    <w:rPr>
                      <w:noProof/>
                      <w:webHidden/>
                    </w:rPr>
                    <w:fldChar w:fldCharType="end"/>
                  </w:r>
                </w:hyperlink>
              </w:p>
              <w:p w14:paraId="38E21AF9" w14:textId="66C308B0" w:rsidR="003D4EEC" w:rsidRDefault="003D4EEC">
                <w:pPr>
                  <w:pStyle w:val="TOC1"/>
                  <w:tabs>
                    <w:tab w:val="right" w:leader="dot" w:pos="10194"/>
                  </w:tabs>
                  <w:rPr>
                    <w:rFonts w:eastAsiaTheme="minorEastAsia" w:cstheme="minorBidi"/>
                    <w:b w:val="0"/>
                    <w:bCs w:val="0"/>
                    <w:noProof/>
                    <w:kern w:val="2"/>
                    <w:sz w:val="24"/>
                    <w:szCs w:val="24"/>
                    <w:lang w:eastAsia="en-GB"/>
                  </w:rPr>
                </w:pPr>
                <w:hyperlink w:anchor="_Toc200707302" w:history="1">
                  <w:r w:rsidRPr="00893C69">
                    <w:rPr>
                      <w:rStyle w:val="Hyperlink"/>
                      <w:noProof/>
                    </w:rPr>
                    <w:t>News and reports</w:t>
                  </w:r>
                  <w:r>
                    <w:rPr>
                      <w:noProof/>
                      <w:webHidden/>
                    </w:rPr>
                    <w:tab/>
                  </w:r>
                  <w:r>
                    <w:rPr>
                      <w:noProof/>
                      <w:webHidden/>
                    </w:rPr>
                    <w:fldChar w:fldCharType="begin"/>
                  </w:r>
                  <w:r>
                    <w:rPr>
                      <w:noProof/>
                      <w:webHidden/>
                    </w:rPr>
                    <w:instrText xml:space="preserve"> PAGEREF _Toc200707302 \h </w:instrText>
                  </w:r>
                  <w:r>
                    <w:rPr>
                      <w:noProof/>
                      <w:webHidden/>
                    </w:rPr>
                  </w:r>
                  <w:r>
                    <w:rPr>
                      <w:noProof/>
                      <w:webHidden/>
                    </w:rPr>
                    <w:fldChar w:fldCharType="separate"/>
                  </w:r>
                  <w:r>
                    <w:rPr>
                      <w:noProof/>
                      <w:webHidden/>
                    </w:rPr>
                    <w:t>12</w:t>
                  </w:r>
                  <w:r>
                    <w:rPr>
                      <w:noProof/>
                      <w:webHidden/>
                    </w:rPr>
                    <w:fldChar w:fldCharType="end"/>
                  </w:r>
                </w:hyperlink>
              </w:p>
              <w:p w14:paraId="29400591" w14:textId="553194E1" w:rsidR="0033385B" w:rsidRPr="00A9579B" w:rsidRDefault="0033385B" w:rsidP="002968C6">
                <w:pPr>
                  <w:spacing w:after="160" w:line="259" w:lineRule="auto"/>
                  <w:rPr>
                    <w:b/>
                    <w:bCs/>
                    <w:noProof/>
                  </w:rPr>
                </w:pPr>
                <w:r>
                  <w:rPr>
                    <w:b/>
                    <w:bCs/>
                    <w:noProof/>
                  </w:rPr>
                  <w:fldChar w:fldCharType="end"/>
                </w:r>
              </w:p>
            </w:sdtContent>
          </w:sdt>
          <w:bookmarkEnd w:id="0" w:displacedByCustomXml="prev"/>
        </w:tc>
      </w:tr>
      <w:tr w:rsidR="0033385B" w:rsidRPr="00F77BAA" w14:paraId="216C8F35" w14:textId="77777777" w:rsidTr="0033385B">
        <w:trPr>
          <w:jc w:val="center"/>
        </w:trPr>
        <w:tc>
          <w:tcPr>
            <w:tcW w:w="10758" w:type="dxa"/>
            <w:shd w:val="clear" w:color="auto" w:fill="009999"/>
          </w:tcPr>
          <w:p w14:paraId="7689D991" w14:textId="77777777" w:rsidR="0033385B" w:rsidRPr="00BC7D5A" w:rsidRDefault="0033385B" w:rsidP="002968C6">
            <w:pPr>
              <w:pStyle w:val="Heading1"/>
            </w:pPr>
            <w:bookmarkStart w:id="1" w:name="_Toc200707288"/>
            <w:r w:rsidRPr="00BC7D5A">
              <w:t>Asylum Updates</w:t>
            </w:r>
            <w:bookmarkEnd w:id="1"/>
          </w:p>
        </w:tc>
      </w:tr>
      <w:tr w:rsidR="0033385B" w:rsidRPr="00F77BAA" w14:paraId="7EB2AE09" w14:textId="77777777" w:rsidTr="0033385B">
        <w:trPr>
          <w:jc w:val="center"/>
        </w:trPr>
        <w:tc>
          <w:tcPr>
            <w:tcW w:w="10758" w:type="dxa"/>
          </w:tcPr>
          <w:p w14:paraId="63265B43" w14:textId="157CCC5A" w:rsidR="00776E88" w:rsidRDefault="00506A49" w:rsidP="00CB2C8B">
            <w:pPr>
              <w:jc w:val="both"/>
              <w:rPr>
                <w:rFonts w:ascii="Calibri" w:eastAsia="Times New Roman" w:hAnsi="Calibri" w:cs="Calibri"/>
                <w:b/>
                <w:bCs/>
              </w:rPr>
            </w:pPr>
            <w:r>
              <w:rPr>
                <w:rFonts w:ascii="Calibri" w:eastAsia="Times New Roman" w:hAnsi="Calibri" w:cs="Calibri"/>
                <w:b/>
                <w:bCs/>
              </w:rPr>
              <w:t xml:space="preserve">Asylum </w:t>
            </w:r>
            <w:r w:rsidR="003F67B4">
              <w:rPr>
                <w:rFonts w:ascii="Calibri" w:eastAsia="Times New Roman" w:hAnsi="Calibri" w:cs="Calibri"/>
                <w:b/>
                <w:bCs/>
              </w:rPr>
              <w:t>F</w:t>
            </w:r>
            <w:r>
              <w:rPr>
                <w:rFonts w:ascii="Calibri" w:eastAsia="Times New Roman" w:hAnsi="Calibri" w:cs="Calibri"/>
                <w:b/>
                <w:bCs/>
              </w:rPr>
              <w:t xml:space="preserve">unding for </w:t>
            </w:r>
            <w:r w:rsidR="003F67B4">
              <w:rPr>
                <w:rFonts w:ascii="Calibri" w:eastAsia="Times New Roman" w:hAnsi="Calibri" w:cs="Calibri"/>
                <w:b/>
                <w:bCs/>
              </w:rPr>
              <w:t>L</w:t>
            </w:r>
            <w:r>
              <w:rPr>
                <w:rFonts w:ascii="Calibri" w:eastAsia="Times New Roman" w:hAnsi="Calibri" w:cs="Calibri"/>
                <w:b/>
                <w:bCs/>
              </w:rPr>
              <w:t xml:space="preserve">ocal </w:t>
            </w:r>
            <w:r w:rsidR="003F67B4">
              <w:rPr>
                <w:rFonts w:ascii="Calibri" w:eastAsia="Times New Roman" w:hAnsi="Calibri" w:cs="Calibri"/>
                <w:b/>
                <w:bCs/>
              </w:rPr>
              <w:t>A</w:t>
            </w:r>
            <w:r>
              <w:rPr>
                <w:rFonts w:ascii="Calibri" w:eastAsia="Times New Roman" w:hAnsi="Calibri" w:cs="Calibri"/>
                <w:b/>
                <w:bCs/>
              </w:rPr>
              <w:t>uthorities</w:t>
            </w:r>
          </w:p>
          <w:p w14:paraId="3944D285" w14:textId="21BB6EEE" w:rsidR="00506A49" w:rsidRDefault="00506A49" w:rsidP="00CB2C8B">
            <w:pPr>
              <w:jc w:val="both"/>
              <w:rPr>
                <w:rFonts w:ascii="Calibri" w:eastAsia="Times New Roman" w:hAnsi="Calibri" w:cs="Calibri"/>
              </w:rPr>
            </w:pPr>
            <w:r>
              <w:rPr>
                <w:rFonts w:ascii="Calibri" w:eastAsia="Times New Roman" w:hAnsi="Calibri" w:cs="Calibri"/>
              </w:rPr>
              <w:t xml:space="preserve">The Home Office has issued </w:t>
            </w:r>
            <w:r w:rsidRPr="00506A49">
              <w:rPr>
                <w:rFonts w:ascii="Calibri" w:eastAsia="Times New Roman" w:hAnsi="Calibri" w:cs="Calibri"/>
              </w:rPr>
              <w:t xml:space="preserve">the Grant Funding Instruction for </w:t>
            </w:r>
            <w:r w:rsidR="00DE0831">
              <w:rPr>
                <w:rFonts w:ascii="Calibri" w:eastAsia="Times New Roman" w:hAnsi="Calibri" w:cs="Calibri"/>
              </w:rPr>
              <w:t>l</w:t>
            </w:r>
            <w:r w:rsidRPr="00506A49">
              <w:rPr>
                <w:rFonts w:ascii="Calibri" w:eastAsia="Times New Roman" w:hAnsi="Calibri" w:cs="Calibri"/>
              </w:rPr>
              <w:t xml:space="preserve">ocal </w:t>
            </w:r>
            <w:r w:rsidR="00DE0831">
              <w:rPr>
                <w:rFonts w:ascii="Calibri" w:eastAsia="Times New Roman" w:hAnsi="Calibri" w:cs="Calibri"/>
              </w:rPr>
              <w:t>a</w:t>
            </w:r>
            <w:r w:rsidRPr="00506A49">
              <w:rPr>
                <w:rFonts w:ascii="Calibri" w:eastAsia="Times New Roman" w:hAnsi="Calibri" w:cs="Calibri"/>
              </w:rPr>
              <w:t xml:space="preserve">uthorities for the Asylum Funding for financial year 2025/26, available </w:t>
            </w:r>
            <w:hyperlink r:id="rId10" w:history="1">
              <w:r w:rsidRPr="00506A49">
                <w:rPr>
                  <w:rStyle w:val="Hyperlink"/>
                  <w:rFonts w:ascii="Calibri" w:eastAsia="Times New Roman" w:hAnsi="Calibri" w:cs="Calibri"/>
                </w:rPr>
                <w:t>here</w:t>
              </w:r>
            </w:hyperlink>
            <w:r w:rsidRPr="00506A49">
              <w:rPr>
                <w:rFonts w:ascii="Calibri" w:eastAsia="Times New Roman" w:hAnsi="Calibri" w:cs="Calibri"/>
              </w:rPr>
              <w:t>.</w:t>
            </w:r>
            <w:r>
              <w:rPr>
                <w:rFonts w:ascii="Calibri" w:eastAsia="Times New Roman" w:hAnsi="Calibri" w:cs="Calibri"/>
              </w:rPr>
              <w:t xml:space="preserve"> Below is a grant package overview:</w:t>
            </w:r>
          </w:p>
          <w:p w14:paraId="5EA7D3B4" w14:textId="2F9F559A" w:rsidR="00506A49" w:rsidRDefault="00DE0831" w:rsidP="00A01C4D">
            <w:pPr>
              <w:pStyle w:val="ListParagraph"/>
              <w:numPr>
                <w:ilvl w:val="0"/>
                <w:numId w:val="6"/>
              </w:numPr>
              <w:jc w:val="both"/>
              <w:rPr>
                <w:rFonts w:ascii="Calibri" w:eastAsia="Times New Roman" w:hAnsi="Calibri" w:cs="Calibri"/>
              </w:rPr>
            </w:pPr>
            <w:r>
              <w:rPr>
                <w:rFonts w:ascii="Calibri" w:eastAsia="Times New Roman" w:hAnsi="Calibri" w:cs="Calibri"/>
              </w:rPr>
              <w:t>One-time payment</w:t>
            </w:r>
          </w:p>
          <w:p w14:paraId="39895180" w14:textId="1D581AA2" w:rsidR="00DE0831" w:rsidRDefault="00DE0831" w:rsidP="00A01C4D">
            <w:pPr>
              <w:pStyle w:val="ListParagraph"/>
              <w:numPr>
                <w:ilvl w:val="0"/>
                <w:numId w:val="7"/>
              </w:numPr>
              <w:jc w:val="both"/>
              <w:rPr>
                <w:rFonts w:ascii="Calibri" w:eastAsia="Times New Roman" w:hAnsi="Calibri" w:cs="Calibri"/>
              </w:rPr>
            </w:pPr>
            <w:r>
              <w:rPr>
                <w:rFonts w:ascii="Calibri" w:eastAsia="Times New Roman" w:hAnsi="Calibri" w:cs="Calibri"/>
              </w:rPr>
              <w:t xml:space="preserve">£1,200 per occupied bedspace as of 30 March 2025, </w:t>
            </w:r>
          </w:p>
          <w:p w14:paraId="71C8CFC0" w14:textId="4FCD0D5F" w:rsidR="00DE0831" w:rsidRDefault="00DE0831" w:rsidP="00A01C4D">
            <w:pPr>
              <w:pStyle w:val="ListParagraph"/>
              <w:numPr>
                <w:ilvl w:val="0"/>
                <w:numId w:val="7"/>
              </w:numPr>
              <w:jc w:val="both"/>
              <w:rPr>
                <w:rFonts w:ascii="Calibri" w:eastAsia="Times New Roman" w:hAnsi="Calibri" w:cs="Calibri"/>
              </w:rPr>
            </w:pPr>
            <w:r>
              <w:rPr>
                <w:rFonts w:ascii="Calibri" w:eastAsia="Times New Roman" w:hAnsi="Calibri" w:cs="Calibri"/>
              </w:rPr>
              <w:t xml:space="preserve">Applies to all accommodation types, </w:t>
            </w:r>
          </w:p>
          <w:p w14:paraId="3632485A" w14:textId="5C734105" w:rsidR="00DE0831" w:rsidRDefault="00DE0831" w:rsidP="00A01C4D">
            <w:pPr>
              <w:pStyle w:val="ListParagraph"/>
              <w:numPr>
                <w:ilvl w:val="0"/>
                <w:numId w:val="7"/>
              </w:numPr>
              <w:jc w:val="both"/>
              <w:rPr>
                <w:rFonts w:ascii="Calibri" w:eastAsia="Times New Roman" w:hAnsi="Calibri" w:cs="Calibri"/>
              </w:rPr>
            </w:pPr>
            <w:r>
              <w:rPr>
                <w:rFonts w:ascii="Calibri" w:eastAsia="Times New Roman" w:hAnsi="Calibri" w:cs="Calibri"/>
              </w:rPr>
              <w:t>Paid to local authorities by 30 June 2025.</w:t>
            </w:r>
          </w:p>
          <w:p w14:paraId="1A993136" w14:textId="17D15A72" w:rsidR="00DE0831" w:rsidRDefault="00DE0831" w:rsidP="00A01C4D">
            <w:pPr>
              <w:pStyle w:val="ListParagraph"/>
              <w:numPr>
                <w:ilvl w:val="0"/>
                <w:numId w:val="6"/>
              </w:numPr>
              <w:jc w:val="both"/>
              <w:rPr>
                <w:rFonts w:ascii="Calibri" w:eastAsia="Times New Roman" w:hAnsi="Calibri" w:cs="Calibri"/>
              </w:rPr>
            </w:pPr>
            <w:r>
              <w:rPr>
                <w:rFonts w:ascii="Calibri" w:eastAsia="Times New Roman" w:hAnsi="Calibri" w:cs="Calibri"/>
              </w:rPr>
              <w:t>Ongoing quarterly payments</w:t>
            </w:r>
          </w:p>
          <w:p w14:paraId="4BE3B315" w14:textId="3B108880" w:rsidR="00DE0831" w:rsidRDefault="00DE0831" w:rsidP="00A01C4D">
            <w:pPr>
              <w:pStyle w:val="ListParagraph"/>
              <w:numPr>
                <w:ilvl w:val="0"/>
                <w:numId w:val="8"/>
              </w:numPr>
              <w:jc w:val="both"/>
              <w:rPr>
                <w:rFonts w:ascii="Calibri" w:eastAsia="Times New Roman" w:hAnsi="Calibri" w:cs="Calibri"/>
              </w:rPr>
            </w:pPr>
            <w:r>
              <w:rPr>
                <w:rFonts w:ascii="Calibri" w:eastAsia="Times New Roman" w:hAnsi="Calibri" w:cs="Calibri"/>
              </w:rPr>
              <w:lastRenderedPageBreak/>
              <w:t>£100 per month for each additional occupied bedspace beyond the 30 March baseline,</w:t>
            </w:r>
          </w:p>
          <w:p w14:paraId="42021A48" w14:textId="7A9EE6E4" w:rsidR="00DE0831" w:rsidRDefault="00DE0831" w:rsidP="00A01C4D">
            <w:pPr>
              <w:pStyle w:val="ListParagraph"/>
              <w:numPr>
                <w:ilvl w:val="0"/>
                <w:numId w:val="8"/>
              </w:numPr>
              <w:jc w:val="both"/>
              <w:rPr>
                <w:rFonts w:ascii="Calibri" w:eastAsia="Times New Roman" w:hAnsi="Calibri" w:cs="Calibri"/>
              </w:rPr>
            </w:pPr>
            <w:r>
              <w:rPr>
                <w:rFonts w:ascii="Calibri" w:eastAsia="Times New Roman" w:hAnsi="Calibri" w:cs="Calibri"/>
              </w:rPr>
              <w:t xml:space="preserve">Covers the period 1 April 2025 – 31 March 2026, </w:t>
            </w:r>
          </w:p>
          <w:p w14:paraId="29BC1555" w14:textId="365CB27E" w:rsidR="00DE0831" w:rsidRDefault="00DE0831" w:rsidP="00A01C4D">
            <w:pPr>
              <w:pStyle w:val="ListParagraph"/>
              <w:numPr>
                <w:ilvl w:val="0"/>
                <w:numId w:val="8"/>
              </w:numPr>
              <w:jc w:val="both"/>
              <w:rPr>
                <w:rFonts w:ascii="Calibri" w:eastAsia="Times New Roman" w:hAnsi="Calibri" w:cs="Calibri"/>
              </w:rPr>
            </w:pPr>
            <w:r>
              <w:rPr>
                <w:rFonts w:ascii="Calibri" w:eastAsia="Times New Roman" w:hAnsi="Calibri" w:cs="Calibri"/>
              </w:rPr>
              <w:t>Applies to all accommodation types,</w:t>
            </w:r>
          </w:p>
          <w:p w14:paraId="174E8D55" w14:textId="659F667A" w:rsidR="00DE0831" w:rsidRPr="00DE0831" w:rsidRDefault="00DE0831" w:rsidP="00A01C4D">
            <w:pPr>
              <w:pStyle w:val="ListParagraph"/>
              <w:numPr>
                <w:ilvl w:val="0"/>
                <w:numId w:val="8"/>
              </w:numPr>
              <w:jc w:val="both"/>
              <w:rPr>
                <w:rFonts w:ascii="Calibri" w:eastAsia="Times New Roman" w:hAnsi="Calibri" w:cs="Calibri"/>
              </w:rPr>
            </w:pPr>
            <w:r>
              <w:rPr>
                <w:rFonts w:ascii="Calibri" w:eastAsia="Times New Roman" w:hAnsi="Calibri" w:cs="Calibri"/>
              </w:rPr>
              <w:t xml:space="preserve">Paid quarterly in arrears. </w:t>
            </w:r>
          </w:p>
          <w:p w14:paraId="101B05B0" w14:textId="253020DC" w:rsidR="00506A49" w:rsidRDefault="00506A49" w:rsidP="00DE0831">
            <w:pPr>
              <w:jc w:val="both"/>
              <w:rPr>
                <w:rFonts w:ascii="Calibri" w:eastAsia="Times New Roman" w:hAnsi="Calibri" w:cs="Calibri"/>
              </w:rPr>
            </w:pPr>
          </w:p>
          <w:p w14:paraId="7C2A3CC5" w14:textId="3F2E0B90" w:rsidR="00CA160D" w:rsidRDefault="00CA160D" w:rsidP="00DE0831">
            <w:pPr>
              <w:jc w:val="both"/>
              <w:rPr>
                <w:rFonts w:ascii="Calibri" w:eastAsia="Times New Roman" w:hAnsi="Calibri" w:cs="Calibri"/>
                <w:b/>
                <w:bCs/>
              </w:rPr>
            </w:pPr>
            <w:r>
              <w:rPr>
                <w:rFonts w:ascii="Calibri" w:eastAsia="Times New Roman" w:hAnsi="Calibri" w:cs="Calibri"/>
                <w:b/>
                <w:bCs/>
              </w:rPr>
              <w:t>Increase to Asylum Support Rates</w:t>
            </w:r>
          </w:p>
          <w:p w14:paraId="5E73D944" w14:textId="2EE377CC" w:rsidR="00CA160D" w:rsidRPr="00CA160D" w:rsidRDefault="00CA160D" w:rsidP="00DE0831">
            <w:pPr>
              <w:jc w:val="both"/>
              <w:rPr>
                <w:rFonts w:ascii="Calibri" w:eastAsia="Times New Roman" w:hAnsi="Calibri" w:cs="Calibri"/>
              </w:rPr>
            </w:pPr>
            <w:r>
              <w:rPr>
                <w:rFonts w:ascii="Calibri" w:eastAsia="Times New Roman" w:hAnsi="Calibri" w:cs="Calibri"/>
              </w:rPr>
              <w:t>Asylum support rates for those in full board accommodation has increased to £9.95 from 2</w:t>
            </w:r>
            <w:r w:rsidRPr="00CA160D">
              <w:rPr>
                <w:rFonts w:ascii="Calibri" w:eastAsia="Times New Roman" w:hAnsi="Calibri" w:cs="Calibri"/>
                <w:vertAlign w:val="superscript"/>
              </w:rPr>
              <w:t>nd</w:t>
            </w:r>
            <w:r>
              <w:rPr>
                <w:rFonts w:ascii="Calibri" w:eastAsia="Times New Roman" w:hAnsi="Calibri" w:cs="Calibri"/>
              </w:rPr>
              <w:t xml:space="preserve"> June 2025. Full details can be found </w:t>
            </w:r>
            <w:hyperlink r:id="rId11" w:history="1">
              <w:r w:rsidRPr="00CA160D">
                <w:rPr>
                  <w:rStyle w:val="Hyperlink"/>
                  <w:rFonts w:ascii="Calibri" w:eastAsia="Times New Roman" w:hAnsi="Calibri" w:cs="Calibri"/>
                </w:rPr>
                <w:t>here</w:t>
              </w:r>
            </w:hyperlink>
            <w:r>
              <w:rPr>
                <w:rFonts w:ascii="Calibri" w:eastAsia="Times New Roman" w:hAnsi="Calibri" w:cs="Calibri"/>
              </w:rPr>
              <w:t>.</w:t>
            </w:r>
          </w:p>
          <w:p w14:paraId="358B49DF" w14:textId="77777777" w:rsidR="00CA160D" w:rsidRDefault="00CA160D" w:rsidP="00DE0831">
            <w:pPr>
              <w:jc w:val="both"/>
              <w:rPr>
                <w:rFonts w:ascii="Calibri" w:eastAsia="Times New Roman" w:hAnsi="Calibri" w:cs="Calibri"/>
              </w:rPr>
            </w:pPr>
          </w:p>
          <w:p w14:paraId="06408F62" w14:textId="767447AD" w:rsidR="00DE0831" w:rsidRDefault="00DE0831" w:rsidP="00DE0831">
            <w:pPr>
              <w:jc w:val="both"/>
              <w:rPr>
                <w:rFonts w:ascii="Calibri" w:eastAsia="Times New Roman" w:hAnsi="Calibri" w:cs="Calibri"/>
                <w:b/>
                <w:bCs/>
              </w:rPr>
            </w:pPr>
            <w:r>
              <w:rPr>
                <w:rFonts w:ascii="Calibri" w:eastAsia="Times New Roman" w:hAnsi="Calibri" w:cs="Calibri"/>
                <w:b/>
                <w:bCs/>
              </w:rPr>
              <w:t xml:space="preserve">NEMP Hate Crime Guides </w:t>
            </w:r>
          </w:p>
          <w:p w14:paraId="3390ACFA" w14:textId="63A7FB43" w:rsidR="00DE0831" w:rsidRPr="00DE0831" w:rsidRDefault="00DE0831" w:rsidP="00DE0831">
            <w:pPr>
              <w:jc w:val="both"/>
              <w:rPr>
                <w:rFonts w:ascii="Calibri" w:eastAsia="Times New Roman" w:hAnsi="Calibri" w:cs="Calibri"/>
              </w:rPr>
            </w:pPr>
            <w:r>
              <w:rPr>
                <w:rFonts w:ascii="Calibri" w:eastAsia="Times New Roman" w:hAnsi="Calibri" w:cs="Calibri"/>
              </w:rPr>
              <w:t xml:space="preserve">NEMP has been working on </w:t>
            </w:r>
            <w:r w:rsidRPr="00DE0831">
              <w:rPr>
                <w:rFonts w:ascii="Calibri" w:eastAsia="Times New Roman" w:hAnsi="Calibri" w:cs="Calibri"/>
              </w:rPr>
              <w:t xml:space="preserve">a Hate Crime Guide to raise awareness </w:t>
            </w:r>
            <w:r w:rsidR="009973DB">
              <w:rPr>
                <w:rFonts w:ascii="Calibri" w:eastAsia="Times New Roman" w:hAnsi="Calibri" w:cs="Calibri"/>
              </w:rPr>
              <w:t>of</w:t>
            </w:r>
            <w:r w:rsidRPr="00DE0831">
              <w:rPr>
                <w:rFonts w:ascii="Calibri" w:eastAsia="Times New Roman" w:hAnsi="Calibri" w:cs="Calibri"/>
              </w:rPr>
              <w:t xml:space="preserve"> hate crime within migrant communities. It includes the following: what hate crime is, the different types, what can be reported in the UK and why it’s important to report, the reporting process – including where to get help and support, and some frequently asked questions.</w:t>
            </w:r>
          </w:p>
          <w:p w14:paraId="4D23ED79" w14:textId="77777777" w:rsidR="00DE0831" w:rsidRDefault="00DE0831" w:rsidP="00DE0831">
            <w:pPr>
              <w:jc w:val="both"/>
              <w:rPr>
                <w:rFonts w:ascii="Calibri" w:eastAsia="Times New Roman" w:hAnsi="Calibri" w:cs="Calibri"/>
              </w:rPr>
            </w:pPr>
          </w:p>
          <w:p w14:paraId="5048CC0F" w14:textId="3610139E" w:rsidR="00DE0831" w:rsidRDefault="00DE0831" w:rsidP="00DE0831">
            <w:pPr>
              <w:jc w:val="both"/>
              <w:rPr>
                <w:rFonts w:ascii="Calibri" w:eastAsia="Times New Roman" w:hAnsi="Calibri" w:cs="Calibri"/>
              </w:rPr>
            </w:pPr>
            <w:r w:rsidRPr="00DE0831">
              <w:rPr>
                <w:rFonts w:ascii="Calibri" w:eastAsia="Times New Roman" w:hAnsi="Calibri" w:cs="Calibri"/>
              </w:rPr>
              <w:t xml:space="preserve">NEMP wants to thank the VCSE sector and other partners for their feedback. NEMP is pleased to announce that </w:t>
            </w:r>
            <w:r w:rsidR="00E034E9">
              <w:rPr>
                <w:rFonts w:ascii="Calibri" w:eastAsia="Times New Roman" w:hAnsi="Calibri" w:cs="Calibri"/>
              </w:rPr>
              <w:t>the</w:t>
            </w:r>
            <w:r w:rsidRPr="00DE0831">
              <w:rPr>
                <w:rFonts w:ascii="Calibri" w:eastAsia="Times New Roman" w:hAnsi="Calibri" w:cs="Calibri"/>
              </w:rPr>
              <w:t xml:space="preserve"> guide has now been translated into the top 10 languages for refugees/asylum seekers, including: Arabic, Albanian, Farsi, French, English, Kurdish, Spanish, Pashto, Ukrainian, Urdu and Vietnamese. They can be found for circulation on our </w:t>
            </w:r>
            <w:r>
              <w:rPr>
                <w:rFonts w:ascii="Calibri" w:eastAsia="Times New Roman" w:hAnsi="Calibri" w:cs="Calibri"/>
              </w:rPr>
              <w:t>A</w:t>
            </w:r>
            <w:r w:rsidRPr="00DE0831">
              <w:rPr>
                <w:rFonts w:ascii="Calibri" w:eastAsia="Times New Roman" w:hAnsi="Calibri" w:cs="Calibri"/>
              </w:rPr>
              <w:t xml:space="preserve">sylum </w:t>
            </w:r>
            <w:r>
              <w:rPr>
                <w:rFonts w:ascii="Calibri" w:eastAsia="Times New Roman" w:hAnsi="Calibri" w:cs="Calibri"/>
              </w:rPr>
              <w:t>H</w:t>
            </w:r>
            <w:r w:rsidRPr="00DE0831">
              <w:rPr>
                <w:rFonts w:ascii="Calibri" w:eastAsia="Times New Roman" w:hAnsi="Calibri" w:cs="Calibri"/>
              </w:rPr>
              <w:t>ub</w:t>
            </w:r>
            <w:r>
              <w:rPr>
                <w:rFonts w:ascii="Calibri" w:eastAsia="Times New Roman" w:hAnsi="Calibri" w:cs="Calibri"/>
              </w:rPr>
              <w:t>,</w:t>
            </w:r>
            <w:r w:rsidRPr="00DE0831">
              <w:rPr>
                <w:rFonts w:ascii="Calibri" w:eastAsia="Times New Roman" w:hAnsi="Calibri" w:cs="Calibri"/>
              </w:rPr>
              <w:t xml:space="preserve"> </w:t>
            </w:r>
            <w:hyperlink r:id="rId12" w:history="1">
              <w:r w:rsidRPr="00DE0831">
                <w:rPr>
                  <w:rStyle w:val="Hyperlink"/>
                  <w:rFonts w:ascii="Calibri" w:eastAsia="Times New Roman" w:hAnsi="Calibri" w:cs="Calibri"/>
                </w:rPr>
                <w:t>here</w:t>
              </w:r>
            </w:hyperlink>
            <w:r>
              <w:rPr>
                <w:rFonts w:ascii="Calibri" w:eastAsia="Times New Roman" w:hAnsi="Calibri" w:cs="Calibri"/>
              </w:rPr>
              <w:t>.</w:t>
            </w:r>
          </w:p>
          <w:p w14:paraId="1829019E" w14:textId="77777777" w:rsidR="00DE0831" w:rsidRDefault="00DE0831" w:rsidP="00DE0831">
            <w:pPr>
              <w:jc w:val="both"/>
              <w:rPr>
                <w:rFonts w:ascii="Calibri" w:eastAsia="Times New Roman" w:hAnsi="Calibri" w:cs="Calibri"/>
              </w:rPr>
            </w:pPr>
          </w:p>
          <w:p w14:paraId="1E1B4239" w14:textId="6D0DEF8C" w:rsidR="002968C6" w:rsidRPr="002968C6" w:rsidRDefault="00DE0831" w:rsidP="00DE0831">
            <w:pPr>
              <w:jc w:val="both"/>
              <w:rPr>
                <w:rFonts w:ascii="Calibri" w:eastAsia="Times New Roman" w:hAnsi="Calibri" w:cs="Calibri"/>
                <w:b/>
                <w:bCs/>
              </w:rPr>
            </w:pPr>
            <w:r>
              <w:rPr>
                <w:rFonts w:ascii="Calibri" w:eastAsia="Times New Roman" w:hAnsi="Calibri" w:cs="Calibri"/>
                <w:b/>
                <w:bCs/>
              </w:rPr>
              <w:t xml:space="preserve">Mears Local Information Guides </w:t>
            </w:r>
          </w:p>
          <w:p w14:paraId="19AD39EC" w14:textId="05A7DCC9" w:rsidR="002968C6" w:rsidRDefault="002968C6" w:rsidP="00DE0831">
            <w:pPr>
              <w:jc w:val="both"/>
              <w:rPr>
                <w:rFonts w:ascii="Calibri" w:eastAsia="Times New Roman" w:hAnsi="Calibri" w:cs="Calibri"/>
              </w:rPr>
            </w:pPr>
            <w:r w:rsidRPr="002968C6">
              <w:rPr>
                <w:rFonts w:ascii="Calibri" w:eastAsia="Times New Roman" w:hAnsi="Calibri" w:cs="Calibri"/>
              </w:rPr>
              <w:t>NEMP has worked with Mears to update Mears Local Information Guides for</w:t>
            </w:r>
            <w:r w:rsidR="00E034E9">
              <w:rPr>
                <w:rFonts w:ascii="Calibri" w:eastAsia="Times New Roman" w:hAnsi="Calibri" w:cs="Calibri"/>
              </w:rPr>
              <w:t xml:space="preserve"> asylum seekers in</w:t>
            </w:r>
            <w:r w:rsidRPr="002968C6">
              <w:rPr>
                <w:rFonts w:ascii="Calibri" w:eastAsia="Times New Roman" w:hAnsi="Calibri" w:cs="Calibri"/>
              </w:rPr>
              <w:t xml:space="preserve"> each local authority in the region. The guides that will be issued to new arrivals and includes a QR on the front which, when scanned, will take service users </w:t>
            </w:r>
            <w:hyperlink r:id="rId13" w:history="1">
              <w:r w:rsidRPr="002968C6">
                <w:rPr>
                  <w:rStyle w:val="Hyperlink"/>
                  <w:rFonts w:ascii="Calibri" w:eastAsia="Times New Roman" w:hAnsi="Calibri" w:cs="Calibri"/>
                </w:rPr>
                <w:t>here</w:t>
              </w:r>
            </w:hyperlink>
            <w:r w:rsidRPr="002968C6">
              <w:rPr>
                <w:rFonts w:ascii="Calibri" w:eastAsia="Times New Roman" w:hAnsi="Calibri" w:cs="Calibri"/>
              </w:rPr>
              <w:t xml:space="preserve"> to access the information online. NEMP also has </w:t>
            </w:r>
            <w:r w:rsidR="00E034E9">
              <w:rPr>
                <w:rFonts w:ascii="Calibri" w:eastAsia="Times New Roman" w:hAnsi="Calibri" w:cs="Calibri"/>
              </w:rPr>
              <w:t>the Google</w:t>
            </w:r>
            <w:r w:rsidRPr="002968C6">
              <w:rPr>
                <w:rFonts w:ascii="Calibri" w:eastAsia="Times New Roman" w:hAnsi="Calibri" w:cs="Calibri"/>
              </w:rPr>
              <w:t xml:space="preserve"> translation function on the top right corner of the website which can be used to </w:t>
            </w:r>
            <w:r w:rsidR="00E034E9">
              <w:rPr>
                <w:rFonts w:ascii="Calibri" w:eastAsia="Times New Roman" w:hAnsi="Calibri" w:cs="Calibri"/>
              </w:rPr>
              <w:t>view</w:t>
            </w:r>
            <w:r w:rsidRPr="002968C6">
              <w:rPr>
                <w:rFonts w:ascii="Calibri" w:eastAsia="Times New Roman" w:hAnsi="Calibri" w:cs="Calibri"/>
              </w:rPr>
              <w:t xml:space="preserve"> this local information in a variety of different languages. The guides offer practical guidance on services available in each council area, such as housing, healthcare, education, transport and support networks.</w:t>
            </w:r>
          </w:p>
          <w:p w14:paraId="7DE77FD3" w14:textId="77777777" w:rsidR="003F67B4" w:rsidRDefault="003F67B4" w:rsidP="00DE0831">
            <w:pPr>
              <w:jc w:val="both"/>
              <w:rPr>
                <w:rFonts w:ascii="Calibri" w:eastAsia="Times New Roman" w:hAnsi="Calibri" w:cs="Calibri"/>
              </w:rPr>
            </w:pPr>
          </w:p>
          <w:p w14:paraId="1EA49D00" w14:textId="0DCD5476" w:rsidR="003F67B4" w:rsidRDefault="003F67B4" w:rsidP="00DE0831">
            <w:pPr>
              <w:jc w:val="both"/>
              <w:rPr>
                <w:rFonts w:ascii="Calibri" w:eastAsia="Times New Roman" w:hAnsi="Calibri" w:cs="Calibri"/>
                <w:b/>
                <w:bCs/>
              </w:rPr>
            </w:pPr>
            <w:r>
              <w:rPr>
                <w:rFonts w:ascii="Calibri" w:eastAsia="Times New Roman" w:hAnsi="Calibri" w:cs="Calibri"/>
                <w:b/>
                <w:bCs/>
              </w:rPr>
              <w:t xml:space="preserve">Home Office Guidance – </w:t>
            </w:r>
            <w:r w:rsidRPr="003F67B4">
              <w:rPr>
                <w:rFonts w:ascii="Calibri" w:eastAsia="Times New Roman" w:hAnsi="Calibri" w:cs="Calibri"/>
                <w:b/>
                <w:bCs/>
              </w:rPr>
              <w:t>Digital Access to Asylum Case Files for Legal Representatives</w:t>
            </w:r>
          </w:p>
          <w:p w14:paraId="399CE662" w14:textId="630AC9F9" w:rsidR="003F67B4" w:rsidRPr="003F67B4" w:rsidRDefault="003F67B4" w:rsidP="00DE0831">
            <w:pPr>
              <w:jc w:val="both"/>
              <w:rPr>
                <w:rFonts w:ascii="Calibri" w:eastAsia="Times New Roman" w:hAnsi="Calibri" w:cs="Calibri"/>
              </w:rPr>
            </w:pPr>
            <w:r w:rsidRPr="003F67B4">
              <w:rPr>
                <w:rFonts w:ascii="Calibri" w:eastAsia="Times New Roman" w:hAnsi="Calibri" w:cs="Calibri"/>
              </w:rPr>
              <w:t>Immigration advisers, paralegals, and administrative staff can use a dedicated service to download documents related to asylum claims they are handling. While this tool supports digital access to case files, asylum claims can still be managed via email and post. However, the service is not intended for submitting new asylum applications, which must follow the official process outlined by the UK government.</w:t>
            </w:r>
            <w:r>
              <w:rPr>
                <w:rFonts w:ascii="Calibri" w:eastAsia="Times New Roman" w:hAnsi="Calibri" w:cs="Calibri"/>
              </w:rPr>
              <w:t xml:space="preserve"> More information can be found</w:t>
            </w:r>
            <w:hyperlink r:id="rId14" w:history="1">
              <w:r w:rsidRPr="003F67B4">
                <w:rPr>
                  <w:rStyle w:val="Hyperlink"/>
                  <w:rFonts w:ascii="Calibri" w:eastAsia="Times New Roman" w:hAnsi="Calibri" w:cs="Calibri"/>
                </w:rPr>
                <w:t xml:space="preserve"> here</w:t>
              </w:r>
            </w:hyperlink>
            <w:r>
              <w:rPr>
                <w:rFonts w:ascii="Calibri" w:eastAsia="Times New Roman" w:hAnsi="Calibri" w:cs="Calibri"/>
              </w:rPr>
              <w:t xml:space="preserve">. </w:t>
            </w:r>
          </w:p>
          <w:p w14:paraId="5D46C2F9" w14:textId="2A58BEBC" w:rsidR="0046653B" w:rsidRPr="000E6AD0" w:rsidRDefault="0046653B" w:rsidP="00DE0831">
            <w:pPr>
              <w:jc w:val="both"/>
              <w:rPr>
                <w:rFonts w:ascii="Calibri" w:eastAsia="Times New Roman" w:hAnsi="Calibri" w:cs="Calibri"/>
              </w:rPr>
            </w:pPr>
          </w:p>
        </w:tc>
      </w:tr>
      <w:tr w:rsidR="0033385B" w:rsidRPr="00F77BAA" w14:paraId="43D96E55" w14:textId="77777777" w:rsidTr="0033385B">
        <w:trPr>
          <w:jc w:val="center"/>
        </w:trPr>
        <w:tc>
          <w:tcPr>
            <w:tcW w:w="10758" w:type="dxa"/>
            <w:shd w:val="clear" w:color="auto" w:fill="009999"/>
          </w:tcPr>
          <w:p w14:paraId="27CB7878" w14:textId="77777777" w:rsidR="0033385B" w:rsidRPr="00F77BAA" w:rsidRDefault="0033385B" w:rsidP="002968C6">
            <w:pPr>
              <w:pStyle w:val="Heading1"/>
            </w:pPr>
            <w:bookmarkStart w:id="2" w:name="_Toc145344226"/>
            <w:bookmarkStart w:id="3" w:name="_Toc200707289"/>
            <w:r w:rsidRPr="00F77BAA">
              <w:lastRenderedPageBreak/>
              <w:t>Asylum – Home Office Statistics</w:t>
            </w:r>
            <w:bookmarkEnd w:id="2"/>
            <w:bookmarkEnd w:id="3"/>
          </w:p>
        </w:tc>
      </w:tr>
      <w:tr w:rsidR="0033385B" w:rsidRPr="00F77BAA" w14:paraId="182F603D" w14:textId="77777777" w:rsidTr="00DA34FD">
        <w:trPr>
          <w:jc w:val="center"/>
        </w:trPr>
        <w:tc>
          <w:tcPr>
            <w:tcW w:w="10758" w:type="dxa"/>
          </w:tcPr>
          <w:p w14:paraId="1F6F1609" w14:textId="4D8EE6F8" w:rsidR="0046653B" w:rsidRDefault="00DF6D1B" w:rsidP="00D4092D">
            <w:pPr>
              <w:tabs>
                <w:tab w:val="right" w:pos="10411"/>
              </w:tabs>
              <w:rPr>
                <w:bCs/>
                <w:noProof/>
              </w:rPr>
            </w:pPr>
            <w:r>
              <w:rPr>
                <w:bCs/>
                <w:noProof/>
              </w:rPr>
              <w:t xml:space="preserve">To access the raw publicly available information, click </w:t>
            </w:r>
            <w:hyperlink r:id="rId15" w:history="1">
              <w:r w:rsidRPr="00DF6D1B">
                <w:rPr>
                  <w:rStyle w:val="Hyperlink"/>
                  <w:bCs/>
                  <w:noProof/>
                </w:rPr>
                <w:t>here</w:t>
              </w:r>
            </w:hyperlink>
            <w:r>
              <w:rPr>
                <w:bCs/>
                <w:noProof/>
              </w:rPr>
              <w:t xml:space="preserve">. This information can also now be viewed </w:t>
            </w:r>
            <w:r w:rsidRPr="00DF6D1B">
              <w:rPr>
                <w:bCs/>
                <w:noProof/>
              </w:rPr>
              <w:t xml:space="preserve">on our data page on the NEMP website, </w:t>
            </w:r>
            <w:hyperlink r:id="rId16" w:history="1">
              <w:r w:rsidRPr="00DF6D1B">
                <w:rPr>
                  <w:rStyle w:val="Hyperlink"/>
                  <w:bCs/>
                  <w:noProof/>
                </w:rPr>
                <w:t>here</w:t>
              </w:r>
            </w:hyperlink>
            <w:r w:rsidR="00E034E9">
              <w:t xml:space="preserve"> where we have provided some analysis for stakeholders to use to support funding bids.</w:t>
            </w:r>
          </w:p>
          <w:p w14:paraId="20F0DB00" w14:textId="77777777" w:rsidR="00DF6D1B" w:rsidRDefault="00DF6D1B" w:rsidP="00D4092D">
            <w:pPr>
              <w:tabs>
                <w:tab w:val="right" w:pos="10411"/>
              </w:tabs>
              <w:rPr>
                <w:bCs/>
                <w:noProof/>
              </w:rPr>
            </w:pPr>
          </w:p>
          <w:p w14:paraId="684F2F01" w14:textId="7DF6CB71" w:rsidR="00DF6D1B" w:rsidRDefault="00DF6D1B" w:rsidP="00D4092D">
            <w:pPr>
              <w:tabs>
                <w:tab w:val="right" w:pos="10411"/>
              </w:tabs>
              <w:rPr>
                <w:b/>
                <w:noProof/>
              </w:rPr>
            </w:pPr>
            <w:r>
              <w:rPr>
                <w:b/>
                <w:noProof/>
              </w:rPr>
              <w:t>North East Dispersal Accommodation Data</w:t>
            </w:r>
          </w:p>
          <w:p w14:paraId="7299AD73" w14:textId="1D5537A4" w:rsidR="00DF6D1B" w:rsidRDefault="00DF6D1B" w:rsidP="00D4092D">
            <w:pPr>
              <w:tabs>
                <w:tab w:val="right" w:pos="10411"/>
              </w:tabs>
              <w:rPr>
                <w:bCs/>
                <w:noProof/>
              </w:rPr>
            </w:pPr>
            <w:r>
              <w:rPr>
                <w:bCs/>
                <w:noProof/>
              </w:rPr>
              <w:t xml:space="preserve">As of the end of Q1 2025, the North East housed 7,052 asylum seekers who were in receipt of support in Dispersal Accommodation. Below is a breakdown with a comparison of Q1 2024 to Q1 2025. </w:t>
            </w:r>
          </w:p>
          <w:p w14:paraId="6992BE40" w14:textId="77777777" w:rsidR="003D4EEC" w:rsidRDefault="003D4EEC" w:rsidP="00D4092D">
            <w:pPr>
              <w:tabs>
                <w:tab w:val="right" w:pos="10411"/>
              </w:tabs>
              <w:rPr>
                <w:bCs/>
                <w:noProof/>
              </w:rPr>
            </w:pPr>
          </w:p>
          <w:p w14:paraId="714995D8" w14:textId="6FC2D51A" w:rsidR="00DF6D1B" w:rsidRDefault="00DF6D1B" w:rsidP="00074D07">
            <w:pPr>
              <w:tabs>
                <w:tab w:val="right" w:pos="10411"/>
              </w:tabs>
              <w:jc w:val="center"/>
              <w:rPr>
                <w:bCs/>
                <w:noProof/>
              </w:rPr>
            </w:pPr>
            <w:r w:rsidRPr="00DF6D1B">
              <w:rPr>
                <w:bCs/>
                <w:noProof/>
              </w:rPr>
              <w:lastRenderedPageBreak/>
              <w:drawing>
                <wp:inline distT="0" distB="0" distL="0" distR="0" wp14:anchorId="207641DB" wp14:editId="7EC350B3">
                  <wp:extent cx="6426269" cy="2771480"/>
                  <wp:effectExtent l="0" t="0" r="0" b="0"/>
                  <wp:docPr id="170862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22692" name=""/>
                          <pic:cNvPicPr/>
                        </pic:nvPicPr>
                        <pic:blipFill rotWithShape="1">
                          <a:blip r:embed="rId17"/>
                          <a:srcRect r="1231"/>
                          <a:stretch/>
                        </pic:blipFill>
                        <pic:spPr bwMode="auto">
                          <a:xfrm>
                            <a:off x="0" y="0"/>
                            <a:ext cx="6457191" cy="2784816"/>
                          </a:xfrm>
                          <a:prstGeom prst="rect">
                            <a:avLst/>
                          </a:prstGeom>
                          <a:ln>
                            <a:noFill/>
                          </a:ln>
                          <a:extLst>
                            <a:ext uri="{53640926-AAD7-44D8-BBD7-CCE9431645EC}">
                              <a14:shadowObscured xmlns:a14="http://schemas.microsoft.com/office/drawing/2010/main"/>
                            </a:ext>
                          </a:extLst>
                        </pic:spPr>
                      </pic:pic>
                    </a:graphicData>
                  </a:graphic>
                </wp:inline>
              </w:drawing>
            </w:r>
          </w:p>
          <w:p w14:paraId="7F8C2C5E" w14:textId="77777777" w:rsidR="00DF6D1B" w:rsidRDefault="00DF6D1B" w:rsidP="00D4092D">
            <w:pPr>
              <w:tabs>
                <w:tab w:val="right" w:pos="10411"/>
              </w:tabs>
              <w:rPr>
                <w:bCs/>
                <w:noProof/>
              </w:rPr>
            </w:pPr>
          </w:p>
          <w:p w14:paraId="6FA00E5A" w14:textId="09A0E7BE" w:rsidR="00DF6D1B" w:rsidRDefault="00DF6D1B" w:rsidP="00D4092D">
            <w:pPr>
              <w:tabs>
                <w:tab w:val="right" w:pos="10411"/>
              </w:tabs>
              <w:rPr>
                <w:b/>
                <w:noProof/>
              </w:rPr>
            </w:pPr>
            <w:r>
              <w:rPr>
                <w:b/>
                <w:noProof/>
              </w:rPr>
              <w:t xml:space="preserve">National Dispersal, Initial and Cotingency Accommodation Data </w:t>
            </w:r>
          </w:p>
          <w:p w14:paraId="46F38CE4" w14:textId="257578DC" w:rsidR="00DF6D1B" w:rsidRDefault="00DF6D1B" w:rsidP="00D4092D">
            <w:pPr>
              <w:tabs>
                <w:tab w:val="right" w:pos="10411"/>
              </w:tabs>
              <w:rPr>
                <w:bCs/>
                <w:noProof/>
              </w:rPr>
            </w:pPr>
            <w:r>
              <w:rPr>
                <w:bCs/>
                <w:noProof/>
              </w:rPr>
              <w:t xml:space="preserve">As of the end of Q1 2025, the North East housed 7% of the national total of asylum seekers who were in reciept of support in Dispersal, Initial and Contingency Accommodation. Below is a national breakdown. </w:t>
            </w:r>
          </w:p>
          <w:p w14:paraId="6E6100C8" w14:textId="2A20B1AD" w:rsidR="00DF6D1B" w:rsidRDefault="00DF6D1B" w:rsidP="00074D07">
            <w:pPr>
              <w:tabs>
                <w:tab w:val="right" w:pos="10411"/>
              </w:tabs>
              <w:jc w:val="center"/>
              <w:rPr>
                <w:bCs/>
                <w:noProof/>
              </w:rPr>
            </w:pPr>
            <w:r>
              <w:rPr>
                <w:bCs/>
                <w:noProof/>
              </w:rPr>
              <w:drawing>
                <wp:inline distT="0" distB="0" distL="0" distR="0" wp14:anchorId="27FCCF17" wp14:editId="410FBF93">
                  <wp:extent cx="6052008" cy="2545590"/>
                  <wp:effectExtent l="0" t="0" r="6350" b="7620"/>
                  <wp:docPr id="321783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03540" cy="2567265"/>
                          </a:xfrm>
                          <a:prstGeom prst="rect">
                            <a:avLst/>
                          </a:prstGeom>
                          <a:noFill/>
                        </pic:spPr>
                      </pic:pic>
                    </a:graphicData>
                  </a:graphic>
                </wp:inline>
              </w:drawing>
            </w:r>
          </w:p>
          <w:p w14:paraId="04720103" w14:textId="77777777" w:rsidR="00DF6D1B" w:rsidRDefault="00DF6D1B" w:rsidP="00D4092D">
            <w:pPr>
              <w:tabs>
                <w:tab w:val="right" w:pos="10411"/>
              </w:tabs>
              <w:rPr>
                <w:bCs/>
                <w:noProof/>
              </w:rPr>
            </w:pPr>
          </w:p>
          <w:p w14:paraId="48857217" w14:textId="64DA79CB" w:rsidR="00DF6D1B" w:rsidRDefault="00DF6D1B" w:rsidP="00D4092D">
            <w:pPr>
              <w:tabs>
                <w:tab w:val="right" w:pos="10411"/>
              </w:tabs>
              <w:rPr>
                <w:b/>
                <w:bCs/>
                <w:noProof/>
              </w:rPr>
            </w:pPr>
            <w:r>
              <w:rPr>
                <w:b/>
                <w:bCs/>
                <w:noProof/>
              </w:rPr>
              <w:t>North East Contingency Accommodation Data</w:t>
            </w:r>
          </w:p>
          <w:p w14:paraId="2AEE3C06" w14:textId="3118CDFB" w:rsidR="00DF6D1B" w:rsidRDefault="00DF6D1B" w:rsidP="00D4092D">
            <w:pPr>
              <w:tabs>
                <w:tab w:val="right" w:pos="10411"/>
              </w:tabs>
              <w:rPr>
                <w:noProof/>
              </w:rPr>
            </w:pPr>
            <w:r>
              <w:rPr>
                <w:noProof/>
              </w:rPr>
              <w:t xml:space="preserve">As of the end of Q1 2025, the North East housed 353 asylum seekers who were in receipt of support in Contingency Accommodation. Please see below for a regional overview. </w:t>
            </w:r>
          </w:p>
          <w:p w14:paraId="44CB2D5E" w14:textId="77777777" w:rsidR="00074D07" w:rsidRDefault="00074D07" w:rsidP="00D4092D">
            <w:pPr>
              <w:tabs>
                <w:tab w:val="right" w:pos="10411"/>
              </w:tabs>
              <w:rPr>
                <w:noProof/>
              </w:rPr>
            </w:pPr>
          </w:p>
          <w:p w14:paraId="2A4E4810" w14:textId="143545BE" w:rsidR="0046653B" w:rsidRPr="00074D07" w:rsidRDefault="00A01C4D" w:rsidP="00074D07">
            <w:pPr>
              <w:tabs>
                <w:tab w:val="right" w:pos="10411"/>
              </w:tabs>
              <w:jc w:val="center"/>
              <w:rPr>
                <w:noProof/>
              </w:rPr>
            </w:pPr>
            <w:r>
              <w:rPr>
                <w:noProof/>
              </w:rPr>
              <w:lastRenderedPageBreak/>
              <w:drawing>
                <wp:inline distT="0" distB="0" distL="0" distR="0" wp14:anchorId="05EDB75E" wp14:editId="52A0AD8F">
                  <wp:extent cx="4584700" cy="2755900"/>
                  <wp:effectExtent l="0" t="0" r="0" b="8890"/>
                  <wp:docPr id="1344019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tc>
      </w:tr>
      <w:tr w:rsidR="0033385B" w:rsidRPr="00F77BAA" w14:paraId="36C822B0" w14:textId="77777777" w:rsidTr="0033385B">
        <w:trPr>
          <w:jc w:val="center"/>
        </w:trPr>
        <w:tc>
          <w:tcPr>
            <w:tcW w:w="10758" w:type="dxa"/>
            <w:shd w:val="clear" w:color="auto" w:fill="009999"/>
          </w:tcPr>
          <w:p w14:paraId="75541C21" w14:textId="77777777" w:rsidR="0033385B" w:rsidRPr="006C2719" w:rsidRDefault="0033385B" w:rsidP="002968C6">
            <w:pPr>
              <w:pStyle w:val="Heading1"/>
            </w:pPr>
            <w:bookmarkStart w:id="4" w:name="_Toc145344228"/>
            <w:bookmarkStart w:id="5" w:name="_Toc200707290"/>
            <w:r w:rsidRPr="006C2719">
              <w:lastRenderedPageBreak/>
              <w:t>Hong Kong BN(O) Welcome Programme</w:t>
            </w:r>
            <w:bookmarkEnd w:id="4"/>
            <w:bookmarkEnd w:id="5"/>
          </w:p>
        </w:tc>
      </w:tr>
      <w:tr w:rsidR="0033385B" w:rsidRPr="00F77BAA" w14:paraId="5004B111" w14:textId="77777777" w:rsidTr="0033385B">
        <w:trPr>
          <w:jc w:val="center"/>
        </w:trPr>
        <w:tc>
          <w:tcPr>
            <w:tcW w:w="10758" w:type="dxa"/>
          </w:tcPr>
          <w:p w14:paraId="33BAC047" w14:textId="7135B704" w:rsidR="006C2719" w:rsidRPr="00876A76" w:rsidRDefault="006C2719" w:rsidP="00876A76">
            <w:pPr>
              <w:rPr>
                <w:b/>
                <w:bCs/>
              </w:rPr>
            </w:pPr>
            <w:r w:rsidRPr="00876A76">
              <w:rPr>
                <w:b/>
                <w:bCs/>
              </w:rPr>
              <w:t>Immigration Statistics</w:t>
            </w:r>
          </w:p>
          <w:p w14:paraId="1390D19F" w14:textId="709059BA" w:rsidR="006C2719" w:rsidRPr="006C2719" w:rsidRDefault="006C2719" w:rsidP="00876A76">
            <w:r>
              <w:t>New data</w:t>
            </w:r>
            <w:r w:rsidRPr="006C2719">
              <w:t xml:space="preserve"> on the Hong Kong BN(O) scheme was published as of March 2025, and can be accessed </w:t>
            </w:r>
            <w:hyperlink r:id="rId20" w:history="1">
              <w:r w:rsidRPr="006C2719">
                <w:rPr>
                  <w:rStyle w:val="Hyperlink"/>
                  <w:rFonts w:cstheme="minorHAnsi"/>
                </w:rPr>
                <w:t>here</w:t>
              </w:r>
            </w:hyperlink>
            <w:r w:rsidRPr="006C2719">
              <w:t>. In total, there have been 179,258 grants since the scheme opened on 31 January 2021. During the first year, visa grants peaked at 75,579. Numbers have fallen every year since. On the BN(O) route, since its introduction to the end of March 2025, there have been a total of:</w:t>
            </w:r>
          </w:p>
          <w:p w14:paraId="35C67703" w14:textId="77777777" w:rsidR="006C2719" w:rsidRPr="006C2719" w:rsidRDefault="006C2719" w:rsidP="00A01C4D">
            <w:pPr>
              <w:pStyle w:val="NormalWeb"/>
              <w:numPr>
                <w:ilvl w:val="0"/>
                <w:numId w:val="3"/>
              </w:numPr>
              <w:jc w:val="both"/>
              <w:rPr>
                <w:rFonts w:asciiTheme="minorHAnsi" w:hAnsiTheme="minorHAnsi" w:cstheme="minorHAnsi"/>
                <w:sz w:val="22"/>
                <w:szCs w:val="22"/>
              </w:rPr>
            </w:pPr>
            <w:r w:rsidRPr="006C2719">
              <w:rPr>
                <w:rFonts w:asciiTheme="minorHAnsi" w:hAnsiTheme="minorHAnsi" w:cstheme="minorHAnsi"/>
                <w:sz w:val="22"/>
                <w:szCs w:val="22"/>
              </w:rPr>
              <w:t>185,478 out of country visa applications</w:t>
            </w:r>
          </w:p>
          <w:p w14:paraId="19D0750D" w14:textId="77777777" w:rsidR="006C2719" w:rsidRPr="006C2719" w:rsidRDefault="006C2719" w:rsidP="00A01C4D">
            <w:pPr>
              <w:pStyle w:val="NormalWeb"/>
              <w:numPr>
                <w:ilvl w:val="0"/>
                <w:numId w:val="3"/>
              </w:numPr>
              <w:jc w:val="both"/>
              <w:rPr>
                <w:rFonts w:asciiTheme="minorHAnsi" w:hAnsiTheme="minorHAnsi" w:cstheme="minorHAnsi"/>
                <w:sz w:val="22"/>
                <w:szCs w:val="22"/>
              </w:rPr>
            </w:pPr>
            <w:r w:rsidRPr="006C2719">
              <w:rPr>
                <w:rFonts w:asciiTheme="minorHAnsi" w:hAnsiTheme="minorHAnsi" w:cstheme="minorHAnsi"/>
                <w:sz w:val="22"/>
                <w:szCs w:val="22"/>
              </w:rPr>
              <w:t>179,258 out of country visas granted</w:t>
            </w:r>
          </w:p>
          <w:p w14:paraId="6D2727B8" w14:textId="77777777" w:rsidR="006C2719" w:rsidRPr="006C2719" w:rsidRDefault="006C2719" w:rsidP="00A01C4D">
            <w:pPr>
              <w:pStyle w:val="NormalWeb"/>
              <w:numPr>
                <w:ilvl w:val="0"/>
                <w:numId w:val="3"/>
              </w:numPr>
              <w:jc w:val="both"/>
              <w:rPr>
                <w:rFonts w:asciiTheme="minorHAnsi" w:hAnsiTheme="minorHAnsi" w:cstheme="minorHAnsi"/>
                <w:sz w:val="22"/>
                <w:szCs w:val="22"/>
              </w:rPr>
            </w:pPr>
            <w:r w:rsidRPr="006C2719">
              <w:rPr>
                <w:rFonts w:asciiTheme="minorHAnsi" w:hAnsiTheme="minorHAnsi" w:cstheme="minorHAnsi"/>
                <w:sz w:val="22"/>
                <w:szCs w:val="22"/>
              </w:rPr>
              <w:t>163,400 people have arrived in the UK (rounded)</w:t>
            </w:r>
          </w:p>
          <w:p w14:paraId="122BC04C" w14:textId="77777777" w:rsidR="006C2719" w:rsidRPr="006C2719" w:rsidRDefault="006C2719" w:rsidP="00A01C4D">
            <w:pPr>
              <w:pStyle w:val="NormalWeb"/>
              <w:numPr>
                <w:ilvl w:val="0"/>
                <w:numId w:val="3"/>
              </w:numPr>
              <w:jc w:val="both"/>
              <w:rPr>
                <w:rFonts w:asciiTheme="minorHAnsi" w:hAnsiTheme="minorHAnsi" w:cstheme="minorHAnsi"/>
                <w:sz w:val="22"/>
                <w:szCs w:val="22"/>
              </w:rPr>
            </w:pPr>
            <w:r w:rsidRPr="006C2719">
              <w:rPr>
                <w:rFonts w:asciiTheme="minorHAnsi" w:hAnsiTheme="minorHAnsi" w:cstheme="minorHAnsi"/>
                <w:sz w:val="22"/>
                <w:szCs w:val="22"/>
              </w:rPr>
              <w:t xml:space="preserve">47,020 in-country extension applications </w:t>
            </w:r>
          </w:p>
          <w:p w14:paraId="337CE03A" w14:textId="77777777" w:rsidR="006C2719" w:rsidRPr="006C2719" w:rsidRDefault="006C2719" w:rsidP="00A01C4D">
            <w:pPr>
              <w:pStyle w:val="NormalWeb"/>
              <w:numPr>
                <w:ilvl w:val="0"/>
                <w:numId w:val="3"/>
              </w:numPr>
              <w:jc w:val="both"/>
              <w:rPr>
                <w:rFonts w:asciiTheme="minorHAnsi" w:hAnsiTheme="minorHAnsi" w:cstheme="minorHAnsi"/>
                <w:sz w:val="22"/>
                <w:szCs w:val="22"/>
              </w:rPr>
            </w:pPr>
            <w:r w:rsidRPr="006C2719">
              <w:rPr>
                <w:rFonts w:asciiTheme="minorHAnsi" w:hAnsiTheme="minorHAnsi" w:cstheme="minorHAnsi"/>
                <w:sz w:val="22"/>
                <w:szCs w:val="22"/>
              </w:rPr>
              <w:t>44,646 in-country extensions granted</w:t>
            </w:r>
          </w:p>
          <w:p w14:paraId="58B2E8E3" w14:textId="442FBAE0" w:rsidR="006C2719" w:rsidRPr="006C2719" w:rsidRDefault="006C2719" w:rsidP="006C2719">
            <w:pPr>
              <w:pStyle w:val="NormalWeb"/>
              <w:ind w:left="720" w:hanging="720"/>
              <w:jc w:val="both"/>
              <w:rPr>
                <w:rFonts w:asciiTheme="minorHAnsi" w:hAnsiTheme="minorHAnsi" w:cstheme="minorHAnsi"/>
                <w:sz w:val="22"/>
                <w:szCs w:val="22"/>
              </w:rPr>
            </w:pPr>
            <w:r w:rsidRPr="006C2719">
              <w:rPr>
                <w:rFonts w:asciiTheme="minorHAnsi" w:hAnsiTheme="minorHAnsi" w:cstheme="minorHAnsi"/>
                <w:sz w:val="22"/>
                <w:szCs w:val="22"/>
              </w:rPr>
              <w:t xml:space="preserve">In Q1 2025, there has been 2,544 out of country visas granted, which has equated to 2,200 arrivals in the UK. </w:t>
            </w:r>
          </w:p>
          <w:p w14:paraId="682A6A73" w14:textId="3FD8BE30" w:rsidR="006C2719" w:rsidRPr="00876A76" w:rsidRDefault="006C2719" w:rsidP="00876A76">
            <w:pPr>
              <w:rPr>
                <w:b/>
                <w:bCs/>
              </w:rPr>
            </w:pPr>
            <w:r w:rsidRPr="00876A76">
              <w:rPr>
                <w:b/>
                <w:bCs/>
              </w:rPr>
              <w:t xml:space="preserve">Hong Kong Welcome Program </w:t>
            </w:r>
            <w:r w:rsidR="00876A76" w:rsidRPr="00876A76">
              <w:rPr>
                <w:b/>
                <w:bCs/>
              </w:rPr>
              <w:t xml:space="preserve">Year </w:t>
            </w:r>
            <w:r w:rsidR="00876A76">
              <w:rPr>
                <w:b/>
                <w:bCs/>
              </w:rPr>
              <w:t>5</w:t>
            </w:r>
          </w:p>
          <w:p w14:paraId="4126D7C5" w14:textId="120BC251" w:rsidR="006C2719" w:rsidRPr="006C2719" w:rsidRDefault="006C2719" w:rsidP="00876A76">
            <w:r w:rsidRPr="006C2719">
              <w:t>The Government announced Year 5 of the Hong Kong Welcome Program on Thursday 20 March 2025. The program will include:</w:t>
            </w:r>
          </w:p>
          <w:p w14:paraId="0A3064AE" w14:textId="77777777" w:rsidR="006C2719" w:rsidRPr="006C2719" w:rsidRDefault="006C2719" w:rsidP="00A01C4D">
            <w:pPr>
              <w:pStyle w:val="NormalWeb"/>
              <w:numPr>
                <w:ilvl w:val="0"/>
                <w:numId w:val="4"/>
              </w:numPr>
              <w:jc w:val="both"/>
              <w:rPr>
                <w:rFonts w:asciiTheme="minorHAnsi" w:hAnsiTheme="minorHAnsi" w:cstheme="minorHAnsi"/>
                <w:sz w:val="22"/>
                <w:szCs w:val="22"/>
              </w:rPr>
            </w:pPr>
            <w:r w:rsidRPr="006C2719">
              <w:rPr>
                <w:rFonts w:asciiTheme="minorHAnsi" w:hAnsiTheme="minorHAnsi" w:cstheme="minorHAnsi"/>
                <w:sz w:val="22"/>
                <w:szCs w:val="22"/>
              </w:rPr>
              <w:t xml:space="preserve">Grant funding the Mental Health and Wellbeing (Barnardo’s) project for an additional 6 months (until September 2025). See details of this project </w:t>
            </w:r>
            <w:hyperlink r:id="rId21" w:history="1">
              <w:r w:rsidRPr="006C2719">
                <w:rPr>
                  <w:rStyle w:val="Hyperlink"/>
                  <w:rFonts w:asciiTheme="minorHAnsi" w:hAnsiTheme="minorHAnsi" w:cstheme="minorHAnsi"/>
                  <w:sz w:val="22"/>
                  <w:szCs w:val="22"/>
                </w:rPr>
                <w:t>here</w:t>
              </w:r>
            </w:hyperlink>
            <w:r w:rsidRPr="006C2719">
              <w:rPr>
                <w:rFonts w:asciiTheme="minorHAnsi" w:hAnsiTheme="minorHAnsi" w:cstheme="minorHAnsi"/>
                <w:sz w:val="22"/>
                <w:szCs w:val="22"/>
              </w:rPr>
              <w:t>.</w:t>
            </w:r>
          </w:p>
          <w:p w14:paraId="7D931EF4" w14:textId="77777777" w:rsidR="006C2719" w:rsidRPr="006C2719" w:rsidRDefault="006C2719" w:rsidP="00A01C4D">
            <w:pPr>
              <w:pStyle w:val="NormalWeb"/>
              <w:numPr>
                <w:ilvl w:val="0"/>
                <w:numId w:val="4"/>
              </w:numPr>
              <w:jc w:val="both"/>
              <w:rPr>
                <w:rFonts w:asciiTheme="minorHAnsi" w:hAnsiTheme="minorHAnsi" w:cstheme="minorHAnsi"/>
                <w:sz w:val="22"/>
                <w:szCs w:val="22"/>
              </w:rPr>
            </w:pPr>
            <w:r w:rsidRPr="006C2719">
              <w:rPr>
                <w:rFonts w:asciiTheme="minorHAnsi" w:hAnsiTheme="minorHAnsi" w:cstheme="minorHAnsi"/>
                <w:sz w:val="22"/>
                <w:szCs w:val="22"/>
              </w:rPr>
              <w:t xml:space="preserve">Continuing funding for the network of 12 Welcome Hubs across the UK, helping BN(O)s understand and connect to services in their local area. </w:t>
            </w:r>
          </w:p>
          <w:p w14:paraId="10177C3E" w14:textId="77777777" w:rsidR="006C2719" w:rsidRPr="006C2719" w:rsidRDefault="006C2719" w:rsidP="00A01C4D">
            <w:pPr>
              <w:pStyle w:val="NormalWeb"/>
              <w:numPr>
                <w:ilvl w:val="0"/>
                <w:numId w:val="4"/>
              </w:numPr>
              <w:jc w:val="both"/>
              <w:rPr>
                <w:rFonts w:asciiTheme="minorHAnsi" w:hAnsiTheme="minorHAnsi" w:cstheme="minorHAnsi"/>
                <w:sz w:val="22"/>
                <w:szCs w:val="22"/>
              </w:rPr>
            </w:pPr>
            <w:r w:rsidRPr="006C2719">
              <w:rPr>
                <w:rFonts w:asciiTheme="minorHAnsi" w:hAnsiTheme="minorHAnsi" w:cstheme="minorHAnsi"/>
                <w:sz w:val="22"/>
                <w:szCs w:val="22"/>
              </w:rPr>
              <w:t xml:space="preserve">Further funding for </w:t>
            </w:r>
            <w:hyperlink r:id="rId22" w:history="1">
              <w:r w:rsidRPr="006C2719">
                <w:rPr>
                  <w:rStyle w:val="Hyperlink"/>
                  <w:rFonts w:asciiTheme="minorHAnsi" w:hAnsiTheme="minorHAnsi" w:cstheme="minorHAnsi"/>
                  <w:sz w:val="22"/>
                  <w:szCs w:val="22"/>
                </w:rPr>
                <w:t>On Your Side</w:t>
              </w:r>
            </w:hyperlink>
            <w:r w:rsidRPr="006C2719">
              <w:rPr>
                <w:rFonts w:asciiTheme="minorHAnsi" w:hAnsiTheme="minorHAnsi" w:cstheme="minorHAnsi"/>
                <w:sz w:val="22"/>
                <w:szCs w:val="22"/>
              </w:rPr>
              <w:t>, a hate crime reporting and support service for BN(O)s and all other East and Southeast Asian communities in the UK who experience or witness racism or any other form of hate (funded until March 2026).</w:t>
            </w:r>
          </w:p>
          <w:p w14:paraId="700604E7" w14:textId="1D00C6D1" w:rsidR="006C2719" w:rsidRPr="006C2719" w:rsidRDefault="006C2719" w:rsidP="00A01C4D">
            <w:pPr>
              <w:pStyle w:val="NormalWeb"/>
              <w:numPr>
                <w:ilvl w:val="0"/>
                <w:numId w:val="4"/>
              </w:numPr>
              <w:jc w:val="both"/>
              <w:rPr>
                <w:rFonts w:asciiTheme="minorHAnsi" w:hAnsiTheme="minorHAnsi" w:cstheme="minorHAnsi"/>
                <w:sz w:val="22"/>
                <w:szCs w:val="22"/>
              </w:rPr>
            </w:pPr>
            <w:r w:rsidRPr="006C2719">
              <w:rPr>
                <w:rFonts w:asciiTheme="minorHAnsi" w:hAnsiTheme="minorHAnsi" w:cstheme="minorHAnsi"/>
                <w:sz w:val="22"/>
                <w:szCs w:val="22"/>
              </w:rPr>
              <w:t>Continuing funding for English language classes, and destitution support if needed, provided through local authorities in England</w:t>
            </w:r>
            <w:r>
              <w:rPr>
                <w:rFonts w:asciiTheme="minorHAnsi" w:hAnsiTheme="minorHAnsi" w:cstheme="minorHAnsi"/>
                <w:sz w:val="22"/>
                <w:szCs w:val="22"/>
              </w:rPr>
              <w:t xml:space="preserve">. Further details can be found </w:t>
            </w:r>
            <w:hyperlink r:id="rId23" w:history="1">
              <w:r w:rsidRPr="006C2719">
                <w:rPr>
                  <w:rStyle w:val="Hyperlink"/>
                  <w:rFonts w:asciiTheme="minorHAnsi" w:hAnsiTheme="minorHAnsi" w:cstheme="minorHAnsi"/>
                  <w:sz w:val="22"/>
                  <w:szCs w:val="22"/>
                </w:rPr>
                <w:t>here</w:t>
              </w:r>
            </w:hyperlink>
            <w:r w:rsidRPr="006C2719">
              <w:rPr>
                <w:rFonts w:asciiTheme="minorHAnsi" w:hAnsiTheme="minorHAnsi" w:cstheme="minorHAnsi"/>
                <w:sz w:val="22"/>
                <w:szCs w:val="22"/>
              </w:rPr>
              <w:t>.</w:t>
            </w:r>
          </w:p>
          <w:p w14:paraId="4F0D65BC" w14:textId="39A51594" w:rsidR="0046653B" w:rsidRPr="006C2719" w:rsidRDefault="006C2719" w:rsidP="00A01C4D">
            <w:pPr>
              <w:pStyle w:val="NormalWeb"/>
              <w:numPr>
                <w:ilvl w:val="0"/>
                <w:numId w:val="4"/>
              </w:numPr>
              <w:jc w:val="both"/>
              <w:rPr>
                <w:rFonts w:asciiTheme="minorHAnsi" w:hAnsiTheme="minorHAnsi" w:cstheme="minorHAnsi"/>
                <w:sz w:val="22"/>
                <w:szCs w:val="22"/>
              </w:rPr>
            </w:pPr>
            <w:r w:rsidRPr="006C2719">
              <w:rPr>
                <w:rFonts w:asciiTheme="minorHAnsi" w:hAnsiTheme="minorHAnsi" w:cstheme="minorHAnsi"/>
                <w:sz w:val="22"/>
                <w:szCs w:val="22"/>
              </w:rPr>
              <w:t>Continuation of dedicated GOV.UK p</w:t>
            </w:r>
            <w:r>
              <w:rPr>
                <w:rFonts w:asciiTheme="minorHAnsi" w:hAnsiTheme="minorHAnsi" w:cstheme="minorHAnsi"/>
                <w:sz w:val="22"/>
                <w:szCs w:val="22"/>
              </w:rPr>
              <w:t>a</w:t>
            </w:r>
            <w:r w:rsidRPr="006C2719">
              <w:rPr>
                <w:rFonts w:asciiTheme="minorHAnsi" w:hAnsiTheme="minorHAnsi" w:cstheme="minorHAnsi"/>
                <w:sz w:val="22"/>
                <w:szCs w:val="22"/>
              </w:rPr>
              <w:t xml:space="preserve">ge, including Welcome Pack, available in </w:t>
            </w:r>
            <w:hyperlink r:id="rId24" w:history="1">
              <w:r w:rsidRPr="006C2719">
                <w:rPr>
                  <w:rStyle w:val="Hyperlink"/>
                  <w:rFonts w:asciiTheme="minorHAnsi" w:hAnsiTheme="minorHAnsi" w:cstheme="minorHAnsi"/>
                  <w:sz w:val="22"/>
                  <w:szCs w:val="22"/>
                </w:rPr>
                <w:t>English</w:t>
              </w:r>
            </w:hyperlink>
            <w:r w:rsidRPr="006C2719">
              <w:rPr>
                <w:rFonts w:asciiTheme="minorHAnsi" w:hAnsiTheme="minorHAnsi" w:cstheme="minorHAnsi"/>
                <w:sz w:val="22"/>
                <w:szCs w:val="22"/>
              </w:rPr>
              <w:t xml:space="preserve"> and </w:t>
            </w:r>
            <w:hyperlink r:id="rId25" w:history="1">
              <w:r w:rsidRPr="006C2719">
                <w:rPr>
                  <w:rStyle w:val="Hyperlink"/>
                  <w:rFonts w:asciiTheme="minorHAnsi" w:hAnsiTheme="minorHAnsi" w:cstheme="minorHAnsi"/>
                  <w:sz w:val="22"/>
                  <w:szCs w:val="22"/>
                </w:rPr>
                <w:t>Cantonese</w:t>
              </w:r>
            </w:hyperlink>
            <w:r w:rsidRPr="006C2719">
              <w:rPr>
                <w:rFonts w:asciiTheme="minorHAnsi" w:hAnsiTheme="minorHAnsi" w:cstheme="minorHAnsi"/>
                <w:sz w:val="22"/>
                <w:szCs w:val="22"/>
              </w:rPr>
              <w:t>.</w:t>
            </w:r>
          </w:p>
        </w:tc>
      </w:tr>
      <w:tr w:rsidR="0033385B" w:rsidRPr="00F77BAA" w14:paraId="1292AD37" w14:textId="77777777" w:rsidTr="0033385B">
        <w:trPr>
          <w:jc w:val="center"/>
        </w:trPr>
        <w:tc>
          <w:tcPr>
            <w:tcW w:w="10758" w:type="dxa"/>
            <w:shd w:val="clear" w:color="auto" w:fill="009999"/>
          </w:tcPr>
          <w:p w14:paraId="5F09B5DC" w14:textId="77777777" w:rsidR="0033385B" w:rsidRPr="00F77BAA" w:rsidRDefault="0033385B" w:rsidP="002968C6">
            <w:pPr>
              <w:pStyle w:val="Heading1"/>
            </w:pPr>
            <w:bookmarkStart w:id="6" w:name="_Toc145344229"/>
            <w:bookmarkStart w:id="7" w:name="_Toc200707291"/>
            <w:r w:rsidRPr="00F77BAA">
              <w:t>Unaccompanied Asylum Seeking Children (UASC)</w:t>
            </w:r>
            <w:bookmarkEnd w:id="6"/>
            <w:bookmarkEnd w:id="7"/>
          </w:p>
        </w:tc>
      </w:tr>
      <w:tr w:rsidR="00E27A84" w:rsidRPr="00F77BAA" w14:paraId="1C1C8A49" w14:textId="77777777" w:rsidTr="0033385B">
        <w:trPr>
          <w:jc w:val="center"/>
        </w:trPr>
        <w:tc>
          <w:tcPr>
            <w:tcW w:w="10758" w:type="dxa"/>
          </w:tcPr>
          <w:p w14:paraId="0F62109C" w14:textId="11D0D4F7" w:rsidR="0009170C" w:rsidRPr="00E14CEF" w:rsidRDefault="0009170C" w:rsidP="0009170C">
            <w:pPr>
              <w:rPr>
                <w:rFonts w:cstheme="minorHAnsi"/>
                <w:b/>
                <w:bCs/>
              </w:rPr>
            </w:pPr>
            <w:r>
              <w:rPr>
                <w:rFonts w:cstheme="minorHAnsi"/>
                <w:b/>
                <w:bCs/>
              </w:rPr>
              <w:t>NTS</w:t>
            </w:r>
            <w:r w:rsidRPr="00E14CEF">
              <w:rPr>
                <w:rFonts w:cstheme="minorHAnsi"/>
                <w:b/>
                <w:bCs/>
              </w:rPr>
              <w:t xml:space="preserve"> </w:t>
            </w:r>
            <w:r>
              <w:rPr>
                <w:rFonts w:cstheme="minorHAnsi"/>
                <w:b/>
                <w:bCs/>
              </w:rPr>
              <w:t xml:space="preserve">Publicly Available </w:t>
            </w:r>
            <w:r w:rsidRPr="00E14CEF">
              <w:rPr>
                <w:rFonts w:cstheme="minorHAnsi"/>
                <w:b/>
                <w:bCs/>
              </w:rPr>
              <w:t>Data</w:t>
            </w:r>
          </w:p>
          <w:p w14:paraId="4023E50C" w14:textId="67EC147E" w:rsidR="0009170C" w:rsidRDefault="0009170C" w:rsidP="0009170C">
            <w:r>
              <w:t xml:space="preserve">The table below compares the number of </w:t>
            </w:r>
            <w:hyperlink r:id="rId26" w:history="1">
              <w:r w:rsidRPr="0009170C">
                <w:rPr>
                  <w:rStyle w:val="Hyperlink"/>
                </w:rPr>
                <w:t>unaccompanied asylum seeking children</w:t>
              </w:r>
            </w:hyperlink>
            <w:r>
              <w:t xml:space="preserve"> who transferred into North East local authorities in Quarter 1 over the past four years. The figure has risen by 12% to 28 children in the first quarter of 2025 compared to 25 children in 2024 however this figure is significantly lower than the same period in 2023.</w:t>
            </w:r>
          </w:p>
          <w:p w14:paraId="3C16D5ED" w14:textId="77777777" w:rsidR="0009170C" w:rsidRDefault="0009170C" w:rsidP="0009170C"/>
          <w:tbl>
            <w:tblPr>
              <w:tblW w:w="8439" w:type="dxa"/>
              <w:tblInd w:w="1040" w:type="dxa"/>
              <w:tblLook w:val="04A0" w:firstRow="1" w:lastRow="0" w:firstColumn="1" w:lastColumn="0" w:noHBand="0" w:noVBand="1"/>
            </w:tblPr>
            <w:tblGrid>
              <w:gridCol w:w="2979"/>
              <w:gridCol w:w="1365"/>
              <w:gridCol w:w="1365"/>
              <w:gridCol w:w="1365"/>
              <w:gridCol w:w="1365"/>
            </w:tblGrid>
            <w:tr w:rsidR="0009170C" w:rsidRPr="00A859C4" w14:paraId="1C0422C7" w14:textId="77777777" w:rsidTr="008D3EE1">
              <w:trPr>
                <w:trHeight w:val="335"/>
              </w:trPr>
              <w:tc>
                <w:tcPr>
                  <w:tcW w:w="8439" w:type="dxa"/>
                  <w:gridSpan w:val="5"/>
                  <w:tcBorders>
                    <w:top w:val="single" w:sz="4" w:space="0" w:color="auto"/>
                    <w:left w:val="single" w:sz="4" w:space="0" w:color="auto"/>
                    <w:bottom w:val="single" w:sz="4" w:space="0" w:color="auto"/>
                    <w:right w:val="single" w:sz="4" w:space="0" w:color="000000"/>
                  </w:tcBorders>
                  <w:shd w:val="clear" w:color="000000" w:fill="015B5C"/>
                  <w:noWrap/>
                  <w:vAlign w:val="center"/>
                  <w:hideMark/>
                </w:tcPr>
                <w:p w14:paraId="5319B366" w14:textId="0E5A1AD5" w:rsidR="0009170C" w:rsidRPr="00A859C4" w:rsidRDefault="0009170C" w:rsidP="0009170C">
                  <w:pPr>
                    <w:spacing w:after="0" w:line="240" w:lineRule="auto"/>
                    <w:jc w:val="center"/>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 xml:space="preserve">Transfers completed under the National Transfer Scheme, </w:t>
                  </w:r>
                  <w:r>
                    <w:rPr>
                      <w:rFonts w:ascii="Calibri" w:eastAsia="Times New Roman" w:hAnsi="Calibri" w:cs="Calibri"/>
                      <w:b/>
                      <w:bCs/>
                      <w:color w:val="FFFFFF"/>
                      <w:lang w:eastAsia="en-GB"/>
                      <w14:ligatures w14:val="none"/>
                    </w:rPr>
                    <w:t>Q1 2022-2025</w:t>
                  </w:r>
                </w:p>
              </w:tc>
            </w:tr>
            <w:tr w:rsidR="008D3EE1" w:rsidRPr="00A859C4" w14:paraId="33E41C7F"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65B6F426"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 </w:t>
                  </w:r>
                </w:p>
              </w:tc>
              <w:tc>
                <w:tcPr>
                  <w:tcW w:w="1365" w:type="dxa"/>
                  <w:tcBorders>
                    <w:top w:val="nil"/>
                    <w:left w:val="nil"/>
                    <w:bottom w:val="single" w:sz="4" w:space="0" w:color="auto"/>
                    <w:right w:val="single" w:sz="4" w:space="0" w:color="auto"/>
                  </w:tcBorders>
                  <w:shd w:val="clear" w:color="000000" w:fill="EBF5F6"/>
                  <w:noWrap/>
                  <w:vAlign w:val="center"/>
                  <w:hideMark/>
                </w:tcPr>
                <w:p w14:paraId="36C13710" w14:textId="402D6C4A" w:rsidR="008D3EE1" w:rsidRPr="00A859C4" w:rsidRDefault="008D3EE1" w:rsidP="0009170C">
                  <w:pPr>
                    <w:spacing w:after="0" w:line="240" w:lineRule="auto"/>
                    <w:jc w:val="center"/>
                    <w:rPr>
                      <w:rFonts w:ascii="Calibri" w:eastAsia="Times New Roman" w:hAnsi="Calibri" w:cs="Calibri"/>
                      <w:b/>
                      <w:bCs/>
                      <w:color w:val="000000"/>
                      <w:lang w:eastAsia="en-GB"/>
                      <w14:ligatures w14:val="none"/>
                    </w:rPr>
                  </w:pPr>
                  <w:r>
                    <w:rPr>
                      <w:rFonts w:ascii="Calibri" w:eastAsia="Times New Roman" w:hAnsi="Calibri" w:cs="Calibri"/>
                      <w:b/>
                      <w:bCs/>
                      <w:color w:val="000000"/>
                      <w:lang w:eastAsia="en-GB"/>
                      <w14:ligatures w14:val="none"/>
                    </w:rPr>
                    <w:t>Q1 2022</w:t>
                  </w:r>
                </w:p>
              </w:tc>
              <w:tc>
                <w:tcPr>
                  <w:tcW w:w="1365" w:type="dxa"/>
                  <w:tcBorders>
                    <w:top w:val="nil"/>
                    <w:left w:val="nil"/>
                    <w:bottom w:val="single" w:sz="4" w:space="0" w:color="auto"/>
                    <w:right w:val="single" w:sz="4" w:space="0" w:color="auto"/>
                  </w:tcBorders>
                  <w:shd w:val="clear" w:color="000000" w:fill="EBF5F6"/>
                  <w:noWrap/>
                  <w:vAlign w:val="center"/>
                  <w:hideMark/>
                </w:tcPr>
                <w:p w14:paraId="2D6A31D0" w14:textId="6C2B0633" w:rsidR="008D3EE1" w:rsidRPr="00A859C4" w:rsidRDefault="008D3EE1" w:rsidP="0009170C">
                  <w:pPr>
                    <w:spacing w:after="0" w:line="240" w:lineRule="auto"/>
                    <w:jc w:val="center"/>
                    <w:rPr>
                      <w:rFonts w:ascii="Calibri" w:eastAsia="Times New Roman" w:hAnsi="Calibri" w:cs="Calibri"/>
                      <w:b/>
                      <w:bCs/>
                      <w:color w:val="000000"/>
                      <w:lang w:eastAsia="en-GB"/>
                      <w14:ligatures w14:val="none"/>
                    </w:rPr>
                  </w:pPr>
                  <w:r>
                    <w:rPr>
                      <w:rFonts w:ascii="Calibri" w:eastAsia="Times New Roman" w:hAnsi="Calibri" w:cs="Calibri"/>
                      <w:b/>
                      <w:bCs/>
                      <w:color w:val="000000"/>
                      <w:lang w:eastAsia="en-GB"/>
                      <w14:ligatures w14:val="none"/>
                    </w:rPr>
                    <w:t>Q1 2023</w:t>
                  </w:r>
                </w:p>
              </w:tc>
              <w:tc>
                <w:tcPr>
                  <w:tcW w:w="1365" w:type="dxa"/>
                  <w:tcBorders>
                    <w:top w:val="nil"/>
                    <w:left w:val="nil"/>
                    <w:bottom w:val="single" w:sz="4" w:space="0" w:color="auto"/>
                    <w:right w:val="single" w:sz="4" w:space="0" w:color="auto"/>
                  </w:tcBorders>
                  <w:shd w:val="clear" w:color="000000" w:fill="EBF5F6"/>
                  <w:noWrap/>
                  <w:vAlign w:val="center"/>
                  <w:hideMark/>
                </w:tcPr>
                <w:p w14:paraId="5E05B999" w14:textId="03338C1D" w:rsidR="008D3EE1" w:rsidRPr="00A859C4" w:rsidRDefault="008D3EE1" w:rsidP="0009170C">
                  <w:pPr>
                    <w:spacing w:after="0" w:line="240" w:lineRule="auto"/>
                    <w:jc w:val="center"/>
                    <w:rPr>
                      <w:rFonts w:ascii="Calibri" w:eastAsia="Times New Roman" w:hAnsi="Calibri" w:cs="Calibri"/>
                      <w:b/>
                      <w:bCs/>
                      <w:color w:val="000000"/>
                      <w:lang w:eastAsia="en-GB"/>
                      <w14:ligatures w14:val="none"/>
                    </w:rPr>
                  </w:pPr>
                  <w:r>
                    <w:rPr>
                      <w:rFonts w:ascii="Calibri" w:eastAsia="Times New Roman" w:hAnsi="Calibri" w:cs="Calibri"/>
                      <w:b/>
                      <w:bCs/>
                      <w:color w:val="000000"/>
                      <w:lang w:eastAsia="en-GB"/>
                      <w14:ligatures w14:val="none"/>
                    </w:rPr>
                    <w:t>Q1 2024</w:t>
                  </w:r>
                </w:p>
              </w:tc>
              <w:tc>
                <w:tcPr>
                  <w:tcW w:w="1365" w:type="dxa"/>
                  <w:tcBorders>
                    <w:top w:val="nil"/>
                    <w:left w:val="nil"/>
                    <w:bottom w:val="single" w:sz="4" w:space="0" w:color="auto"/>
                    <w:right w:val="single" w:sz="4" w:space="0" w:color="auto"/>
                  </w:tcBorders>
                  <w:shd w:val="clear" w:color="000000" w:fill="EBF5F6"/>
                  <w:noWrap/>
                  <w:vAlign w:val="center"/>
                  <w:hideMark/>
                </w:tcPr>
                <w:p w14:paraId="1CAE15E6" w14:textId="7F2D786C" w:rsidR="008D3EE1" w:rsidRPr="00A859C4" w:rsidRDefault="008D3EE1" w:rsidP="0009170C">
                  <w:pPr>
                    <w:spacing w:after="0" w:line="240" w:lineRule="auto"/>
                    <w:jc w:val="center"/>
                    <w:rPr>
                      <w:rFonts w:ascii="Calibri" w:eastAsia="Times New Roman" w:hAnsi="Calibri" w:cs="Calibri"/>
                      <w:b/>
                      <w:bCs/>
                      <w:color w:val="000000"/>
                      <w:lang w:eastAsia="en-GB"/>
                      <w14:ligatures w14:val="none"/>
                    </w:rPr>
                  </w:pPr>
                  <w:r>
                    <w:rPr>
                      <w:rFonts w:ascii="Calibri" w:eastAsia="Times New Roman" w:hAnsi="Calibri" w:cs="Calibri"/>
                      <w:b/>
                      <w:bCs/>
                      <w:color w:val="000000"/>
                      <w:lang w:eastAsia="en-GB"/>
                      <w14:ligatures w14:val="none"/>
                    </w:rPr>
                    <w:t>Q1 2025</w:t>
                  </w:r>
                </w:p>
              </w:tc>
            </w:tr>
            <w:tr w:rsidR="008D3EE1" w:rsidRPr="00A859C4" w14:paraId="5282528D"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51260EA6"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County Durham</w:t>
                  </w:r>
                </w:p>
              </w:tc>
              <w:tc>
                <w:tcPr>
                  <w:tcW w:w="1365" w:type="dxa"/>
                  <w:tcBorders>
                    <w:top w:val="nil"/>
                    <w:left w:val="nil"/>
                    <w:bottom w:val="single" w:sz="4" w:space="0" w:color="auto"/>
                    <w:right w:val="single" w:sz="4" w:space="0" w:color="auto"/>
                  </w:tcBorders>
                  <w:shd w:val="clear" w:color="000000" w:fill="FFFFFF"/>
                  <w:noWrap/>
                  <w:vAlign w:val="center"/>
                  <w:hideMark/>
                </w:tcPr>
                <w:p w14:paraId="3C0CE054" w14:textId="1EA4C490"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6</w:t>
                  </w:r>
                </w:p>
              </w:tc>
              <w:tc>
                <w:tcPr>
                  <w:tcW w:w="1365" w:type="dxa"/>
                  <w:tcBorders>
                    <w:top w:val="nil"/>
                    <w:left w:val="nil"/>
                    <w:bottom w:val="single" w:sz="4" w:space="0" w:color="auto"/>
                    <w:right w:val="single" w:sz="4" w:space="0" w:color="auto"/>
                  </w:tcBorders>
                  <w:shd w:val="clear" w:color="000000" w:fill="FFFFFF"/>
                  <w:noWrap/>
                  <w:vAlign w:val="center"/>
                  <w:hideMark/>
                </w:tcPr>
                <w:p w14:paraId="5506D12E" w14:textId="35C57D1E"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16</w:t>
                  </w:r>
                </w:p>
              </w:tc>
              <w:tc>
                <w:tcPr>
                  <w:tcW w:w="1365" w:type="dxa"/>
                  <w:tcBorders>
                    <w:top w:val="nil"/>
                    <w:left w:val="nil"/>
                    <w:bottom w:val="single" w:sz="4" w:space="0" w:color="auto"/>
                    <w:right w:val="single" w:sz="4" w:space="0" w:color="auto"/>
                  </w:tcBorders>
                  <w:shd w:val="clear" w:color="000000" w:fill="FFFFFF"/>
                  <w:noWrap/>
                  <w:vAlign w:val="center"/>
                  <w:hideMark/>
                </w:tcPr>
                <w:p w14:paraId="0193A350" w14:textId="37E1731D"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w:t>
                  </w:r>
                </w:p>
              </w:tc>
              <w:tc>
                <w:tcPr>
                  <w:tcW w:w="1365" w:type="dxa"/>
                  <w:tcBorders>
                    <w:top w:val="nil"/>
                    <w:left w:val="nil"/>
                    <w:bottom w:val="single" w:sz="4" w:space="0" w:color="auto"/>
                    <w:right w:val="single" w:sz="4" w:space="0" w:color="auto"/>
                  </w:tcBorders>
                  <w:shd w:val="clear" w:color="000000" w:fill="FFFFFF"/>
                  <w:noWrap/>
                  <w:vAlign w:val="center"/>
                  <w:hideMark/>
                </w:tcPr>
                <w:p w14:paraId="17ECE020" w14:textId="4C12CA4F"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5</w:t>
                  </w:r>
                </w:p>
              </w:tc>
            </w:tr>
            <w:tr w:rsidR="008D3EE1" w:rsidRPr="00A859C4" w14:paraId="7C23CFC3"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6CA5C968"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Darlington</w:t>
                  </w:r>
                </w:p>
              </w:tc>
              <w:tc>
                <w:tcPr>
                  <w:tcW w:w="1365" w:type="dxa"/>
                  <w:tcBorders>
                    <w:top w:val="nil"/>
                    <w:left w:val="nil"/>
                    <w:bottom w:val="single" w:sz="4" w:space="0" w:color="auto"/>
                    <w:right w:val="single" w:sz="4" w:space="0" w:color="auto"/>
                  </w:tcBorders>
                  <w:shd w:val="clear" w:color="000000" w:fill="FFFFFF"/>
                  <w:noWrap/>
                  <w:vAlign w:val="center"/>
                  <w:hideMark/>
                </w:tcPr>
                <w:p w14:paraId="2F2C80FC" w14:textId="01DB10C7"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595D1418" w14:textId="4D25F297"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62D8C0AC" w14:textId="1A8E821F"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w:t>
                  </w:r>
                </w:p>
              </w:tc>
              <w:tc>
                <w:tcPr>
                  <w:tcW w:w="1365" w:type="dxa"/>
                  <w:tcBorders>
                    <w:top w:val="nil"/>
                    <w:left w:val="nil"/>
                    <w:bottom w:val="single" w:sz="4" w:space="0" w:color="auto"/>
                    <w:right w:val="single" w:sz="4" w:space="0" w:color="auto"/>
                  </w:tcBorders>
                  <w:shd w:val="clear" w:color="000000" w:fill="FFFFFF"/>
                  <w:noWrap/>
                  <w:vAlign w:val="center"/>
                  <w:hideMark/>
                </w:tcPr>
                <w:p w14:paraId="30646C2A" w14:textId="6C5E5256"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0</w:t>
                  </w:r>
                </w:p>
              </w:tc>
            </w:tr>
            <w:tr w:rsidR="008D3EE1" w:rsidRPr="00A859C4" w14:paraId="77985E21"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04E67543"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Gateshead</w:t>
                  </w:r>
                </w:p>
              </w:tc>
              <w:tc>
                <w:tcPr>
                  <w:tcW w:w="1365" w:type="dxa"/>
                  <w:tcBorders>
                    <w:top w:val="nil"/>
                    <w:left w:val="nil"/>
                    <w:bottom w:val="single" w:sz="4" w:space="0" w:color="auto"/>
                    <w:right w:val="single" w:sz="4" w:space="0" w:color="auto"/>
                  </w:tcBorders>
                  <w:shd w:val="clear" w:color="000000" w:fill="FFFFFF"/>
                  <w:noWrap/>
                  <w:vAlign w:val="center"/>
                  <w:hideMark/>
                </w:tcPr>
                <w:p w14:paraId="182D43EA" w14:textId="679D8A16"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w:t>
                  </w:r>
                </w:p>
              </w:tc>
              <w:tc>
                <w:tcPr>
                  <w:tcW w:w="1365" w:type="dxa"/>
                  <w:tcBorders>
                    <w:top w:val="nil"/>
                    <w:left w:val="nil"/>
                    <w:bottom w:val="single" w:sz="4" w:space="0" w:color="auto"/>
                    <w:right w:val="single" w:sz="4" w:space="0" w:color="auto"/>
                  </w:tcBorders>
                  <w:shd w:val="clear" w:color="000000" w:fill="FFFFFF"/>
                  <w:noWrap/>
                  <w:vAlign w:val="center"/>
                  <w:hideMark/>
                </w:tcPr>
                <w:p w14:paraId="1B9320CE" w14:textId="5B6EE84F"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w:t>
                  </w:r>
                </w:p>
              </w:tc>
              <w:tc>
                <w:tcPr>
                  <w:tcW w:w="1365" w:type="dxa"/>
                  <w:tcBorders>
                    <w:top w:val="nil"/>
                    <w:left w:val="nil"/>
                    <w:bottom w:val="single" w:sz="4" w:space="0" w:color="auto"/>
                    <w:right w:val="single" w:sz="4" w:space="0" w:color="auto"/>
                  </w:tcBorders>
                  <w:shd w:val="clear" w:color="000000" w:fill="FFFFFF"/>
                  <w:noWrap/>
                  <w:vAlign w:val="center"/>
                  <w:hideMark/>
                </w:tcPr>
                <w:p w14:paraId="765E4C89" w14:textId="13AE93F4"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1AAB0B79" w14:textId="3242BAFD"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w:t>
                  </w:r>
                </w:p>
              </w:tc>
            </w:tr>
            <w:tr w:rsidR="008D3EE1" w:rsidRPr="00A859C4" w14:paraId="31683A99"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2B600529"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Hartlepool</w:t>
                  </w:r>
                </w:p>
              </w:tc>
              <w:tc>
                <w:tcPr>
                  <w:tcW w:w="1365" w:type="dxa"/>
                  <w:tcBorders>
                    <w:top w:val="nil"/>
                    <w:left w:val="nil"/>
                    <w:bottom w:val="single" w:sz="4" w:space="0" w:color="auto"/>
                    <w:right w:val="single" w:sz="4" w:space="0" w:color="auto"/>
                  </w:tcBorders>
                  <w:shd w:val="clear" w:color="000000" w:fill="FFFFFF"/>
                  <w:noWrap/>
                  <w:vAlign w:val="center"/>
                  <w:hideMark/>
                </w:tcPr>
                <w:p w14:paraId="1DB2C266" w14:textId="777A0CC3"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w:t>
                  </w:r>
                </w:p>
              </w:tc>
              <w:tc>
                <w:tcPr>
                  <w:tcW w:w="1365" w:type="dxa"/>
                  <w:tcBorders>
                    <w:top w:val="nil"/>
                    <w:left w:val="nil"/>
                    <w:bottom w:val="single" w:sz="4" w:space="0" w:color="auto"/>
                    <w:right w:val="single" w:sz="4" w:space="0" w:color="auto"/>
                  </w:tcBorders>
                  <w:shd w:val="clear" w:color="000000" w:fill="FFFFFF"/>
                  <w:noWrap/>
                  <w:vAlign w:val="center"/>
                  <w:hideMark/>
                </w:tcPr>
                <w:p w14:paraId="6DD887FC" w14:textId="64748932"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0</w:t>
                  </w:r>
                </w:p>
              </w:tc>
              <w:tc>
                <w:tcPr>
                  <w:tcW w:w="1365" w:type="dxa"/>
                  <w:tcBorders>
                    <w:top w:val="nil"/>
                    <w:left w:val="nil"/>
                    <w:bottom w:val="single" w:sz="4" w:space="0" w:color="auto"/>
                    <w:right w:val="single" w:sz="4" w:space="0" w:color="auto"/>
                  </w:tcBorders>
                  <w:shd w:val="clear" w:color="000000" w:fill="FFFFFF"/>
                  <w:noWrap/>
                  <w:vAlign w:val="center"/>
                  <w:hideMark/>
                </w:tcPr>
                <w:p w14:paraId="26E5D2F2" w14:textId="5014AAA8"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0</w:t>
                  </w:r>
                </w:p>
              </w:tc>
              <w:tc>
                <w:tcPr>
                  <w:tcW w:w="1365" w:type="dxa"/>
                  <w:tcBorders>
                    <w:top w:val="nil"/>
                    <w:left w:val="nil"/>
                    <w:bottom w:val="single" w:sz="4" w:space="0" w:color="auto"/>
                    <w:right w:val="single" w:sz="4" w:space="0" w:color="auto"/>
                  </w:tcBorders>
                  <w:shd w:val="clear" w:color="000000" w:fill="FFFFFF"/>
                  <w:noWrap/>
                  <w:vAlign w:val="center"/>
                  <w:hideMark/>
                </w:tcPr>
                <w:p w14:paraId="59DA6641" w14:textId="048A80B4"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r>
            <w:tr w:rsidR="008D3EE1" w:rsidRPr="00A859C4" w14:paraId="2D3C9C68"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069CC651"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Middlesbrough</w:t>
                  </w:r>
                </w:p>
              </w:tc>
              <w:tc>
                <w:tcPr>
                  <w:tcW w:w="1365" w:type="dxa"/>
                  <w:tcBorders>
                    <w:top w:val="nil"/>
                    <w:left w:val="nil"/>
                    <w:bottom w:val="single" w:sz="4" w:space="0" w:color="auto"/>
                    <w:right w:val="single" w:sz="4" w:space="0" w:color="auto"/>
                  </w:tcBorders>
                  <w:shd w:val="clear" w:color="000000" w:fill="FFFFFF"/>
                  <w:noWrap/>
                  <w:vAlign w:val="center"/>
                  <w:hideMark/>
                </w:tcPr>
                <w:p w14:paraId="4770D6E2" w14:textId="17A5258C"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0</w:t>
                  </w:r>
                </w:p>
              </w:tc>
              <w:tc>
                <w:tcPr>
                  <w:tcW w:w="1365" w:type="dxa"/>
                  <w:tcBorders>
                    <w:top w:val="nil"/>
                    <w:left w:val="nil"/>
                    <w:bottom w:val="single" w:sz="4" w:space="0" w:color="auto"/>
                    <w:right w:val="single" w:sz="4" w:space="0" w:color="auto"/>
                  </w:tcBorders>
                  <w:shd w:val="clear" w:color="000000" w:fill="FFFFFF"/>
                  <w:noWrap/>
                  <w:vAlign w:val="center"/>
                  <w:hideMark/>
                </w:tcPr>
                <w:p w14:paraId="4EF0848D" w14:textId="19D4569E"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w:t>
                  </w:r>
                </w:p>
              </w:tc>
              <w:tc>
                <w:tcPr>
                  <w:tcW w:w="1365" w:type="dxa"/>
                  <w:tcBorders>
                    <w:top w:val="nil"/>
                    <w:left w:val="nil"/>
                    <w:bottom w:val="single" w:sz="4" w:space="0" w:color="auto"/>
                    <w:right w:val="single" w:sz="4" w:space="0" w:color="auto"/>
                  </w:tcBorders>
                  <w:shd w:val="clear" w:color="000000" w:fill="FFFFFF"/>
                  <w:noWrap/>
                  <w:vAlign w:val="center"/>
                  <w:hideMark/>
                </w:tcPr>
                <w:p w14:paraId="7C19F700" w14:textId="1413EAE5"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0B25BCC8" w14:textId="2C94DB60"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w:t>
                  </w:r>
                </w:p>
              </w:tc>
            </w:tr>
            <w:tr w:rsidR="008D3EE1" w:rsidRPr="00A859C4" w14:paraId="7DF5630C"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094917E1"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Newcastle upon Tyne</w:t>
                  </w:r>
                </w:p>
              </w:tc>
              <w:tc>
                <w:tcPr>
                  <w:tcW w:w="1365" w:type="dxa"/>
                  <w:tcBorders>
                    <w:top w:val="nil"/>
                    <w:left w:val="nil"/>
                    <w:bottom w:val="single" w:sz="4" w:space="0" w:color="auto"/>
                    <w:right w:val="single" w:sz="4" w:space="0" w:color="auto"/>
                  </w:tcBorders>
                  <w:shd w:val="clear" w:color="000000" w:fill="FFFFFF"/>
                  <w:noWrap/>
                  <w:vAlign w:val="center"/>
                  <w:hideMark/>
                </w:tcPr>
                <w:p w14:paraId="5425BAE6" w14:textId="0FA90675"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w:t>
                  </w:r>
                </w:p>
              </w:tc>
              <w:tc>
                <w:tcPr>
                  <w:tcW w:w="1365" w:type="dxa"/>
                  <w:tcBorders>
                    <w:top w:val="nil"/>
                    <w:left w:val="nil"/>
                    <w:bottom w:val="single" w:sz="4" w:space="0" w:color="auto"/>
                    <w:right w:val="single" w:sz="4" w:space="0" w:color="auto"/>
                  </w:tcBorders>
                  <w:shd w:val="clear" w:color="000000" w:fill="FFFFFF"/>
                  <w:noWrap/>
                  <w:vAlign w:val="center"/>
                  <w:hideMark/>
                </w:tcPr>
                <w:p w14:paraId="467FF12E" w14:textId="77777777"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sidRPr="00A859C4">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35545391" w14:textId="040C563A"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7F16C40E" w14:textId="47AF9DBE"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5</w:t>
                  </w:r>
                </w:p>
              </w:tc>
            </w:tr>
            <w:tr w:rsidR="008D3EE1" w:rsidRPr="00A859C4" w14:paraId="482E4207"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49E5BC4B"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North Tyneside</w:t>
                  </w:r>
                </w:p>
              </w:tc>
              <w:tc>
                <w:tcPr>
                  <w:tcW w:w="1365" w:type="dxa"/>
                  <w:tcBorders>
                    <w:top w:val="nil"/>
                    <w:left w:val="nil"/>
                    <w:bottom w:val="single" w:sz="4" w:space="0" w:color="auto"/>
                    <w:right w:val="single" w:sz="4" w:space="0" w:color="auto"/>
                  </w:tcBorders>
                  <w:shd w:val="clear" w:color="000000" w:fill="FFFFFF"/>
                  <w:noWrap/>
                  <w:vAlign w:val="center"/>
                  <w:hideMark/>
                </w:tcPr>
                <w:p w14:paraId="0D7569AF" w14:textId="03DF53A8"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w:t>
                  </w:r>
                </w:p>
              </w:tc>
              <w:tc>
                <w:tcPr>
                  <w:tcW w:w="1365" w:type="dxa"/>
                  <w:tcBorders>
                    <w:top w:val="nil"/>
                    <w:left w:val="nil"/>
                    <w:bottom w:val="single" w:sz="4" w:space="0" w:color="auto"/>
                    <w:right w:val="single" w:sz="4" w:space="0" w:color="auto"/>
                  </w:tcBorders>
                  <w:shd w:val="clear" w:color="000000" w:fill="FFFFFF"/>
                  <w:noWrap/>
                  <w:vAlign w:val="center"/>
                  <w:hideMark/>
                </w:tcPr>
                <w:p w14:paraId="6C640948" w14:textId="17305721"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54C4FD86" w14:textId="122623F3"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0</w:t>
                  </w:r>
                </w:p>
              </w:tc>
              <w:tc>
                <w:tcPr>
                  <w:tcW w:w="1365" w:type="dxa"/>
                  <w:tcBorders>
                    <w:top w:val="nil"/>
                    <w:left w:val="nil"/>
                    <w:bottom w:val="single" w:sz="4" w:space="0" w:color="auto"/>
                    <w:right w:val="single" w:sz="4" w:space="0" w:color="auto"/>
                  </w:tcBorders>
                  <w:shd w:val="clear" w:color="000000" w:fill="FFFFFF"/>
                  <w:noWrap/>
                  <w:vAlign w:val="center"/>
                  <w:hideMark/>
                </w:tcPr>
                <w:p w14:paraId="243EECF3" w14:textId="2E7E3B14"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r>
            <w:tr w:rsidR="008D3EE1" w:rsidRPr="00A859C4" w14:paraId="43C9F896"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31A7F331"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Northumberland</w:t>
                  </w:r>
                </w:p>
              </w:tc>
              <w:tc>
                <w:tcPr>
                  <w:tcW w:w="1365" w:type="dxa"/>
                  <w:tcBorders>
                    <w:top w:val="nil"/>
                    <w:left w:val="nil"/>
                    <w:bottom w:val="single" w:sz="4" w:space="0" w:color="auto"/>
                    <w:right w:val="single" w:sz="4" w:space="0" w:color="auto"/>
                  </w:tcBorders>
                  <w:shd w:val="clear" w:color="000000" w:fill="FFFFFF"/>
                  <w:noWrap/>
                  <w:vAlign w:val="center"/>
                  <w:hideMark/>
                </w:tcPr>
                <w:p w14:paraId="132960D1" w14:textId="702367FD"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3573E660" w14:textId="60375B3F"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w:t>
                  </w:r>
                </w:p>
              </w:tc>
              <w:tc>
                <w:tcPr>
                  <w:tcW w:w="1365" w:type="dxa"/>
                  <w:tcBorders>
                    <w:top w:val="nil"/>
                    <w:left w:val="nil"/>
                    <w:bottom w:val="single" w:sz="4" w:space="0" w:color="auto"/>
                    <w:right w:val="single" w:sz="4" w:space="0" w:color="auto"/>
                  </w:tcBorders>
                  <w:shd w:val="clear" w:color="000000" w:fill="FFFFFF"/>
                  <w:noWrap/>
                  <w:vAlign w:val="center"/>
                  <w:hideMark/>
                </w:tcPr>
                <w:p w14:paraId="3A59D069" w14:textId="4A2C0C64"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0</w:t>
                  </w:r>
                </w:p>
              </w:tc>
              <w:tc>
                <w:tcPr>
                  <w:tcW w:w="1365" w:type="dxa"/>
                  <w:tcBorders>
                    <w:top w:val="nil"/>
                    <w:left w:val="nil"/>
                    <w:bottom w:val="single" w:sz="4" w:space="0" w:color="auto"/>
                    <w:right w:val="single" w:sz="4" w:space="0" w:color="auto"/>
                  </w:tcBorders>
                  <w:shd w:val="clear" w:color="000000" w:fill="FFFFFF"/>
                  <w:noWrap/>
                  <w:vAlign w:val="center"/>
                  <w:hideMark/>
                </w:tcPr>
                <w:p w14:paraId="229D1653" w14:textId="005B1501"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w:t>
                  </w:r>
                </w:p>
              </w:tc>
            </w:tr>
            <w:tr w:rsidR="008D3EE1" w:rsidRPr="00A859C4" w14:paraId="5B3C09A8"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36525F25"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Redcar &amp; Cleveland</w:t>
                  </w:r>
                </w:p>
              </w:tc>
              <w:tc>
                <w:tcPr>
                  <w:tcW w:w="1365" w:type="dxa"/>
                  <w:tcBorders>
                    <w:top w:val="nil"/>
                    <w:left w:val="nil"/>
                    <w:bottom w:val="single" w:sz="4" w:space="0" w:color="auto"/>
                    <w:right w:val="single" w:sz="4" w:space="0" w:color="auto"/>
                  </w:tcBorders>
                  <w:shd w:val="clear" w:color="000000" w:fill="FFFFFF"/>
                  <w:noWrap/>
                  <w:vAlign w:val="center"/>
                  <w:hideMark/>
                </w:tcPr>
                <w:p w14:paraId="1118E151" w14:textId="11D87A15"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5</w:t>
                  </w:r>
                </w:p>
              </w:tc>
              <w:tc>
                <w:tcPr>
                  <w:tcW w:w="1365" w:type="dxa"/>
                  <w:tcBorders>
                    <w:top w:val="nil"/>
                    <w:left w:val="nil"/>
                    <w:bottom w:val="single" w:sz="4" w:space="0" w:color="auto"/>
                    <w:right w:val="single" w:sz="4" w:space="0" w:color="auto"/>
                  </w:tcBorders>
                  <w:shd w:val="clear" w:color="000000" w:fill="FFFFFF"/>
                  <w:noWrap/>
                  <w:vAlign w:val="center"/>
                  <w:hideMark/>
                </w:tcPr>
                <w:p w14:paraId="02888FDC" w14:textId="643975FD"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10</w:t>
                  </w:r>
                </w:p>
              </w:tc>
              <w:tc>
                <w:tcPr>
                  <w:tcW w:w="1365" w:type="dxa"/>
                  <w:tcBorders>
                    <w:top w:val="nil"/>
                    <w:left w:val="nil"/>
                    <w:bottom w:val="single" w:sz="4" w:space="0" w:color="auto"/>
                    <w:right w:val="single" w:sz="4" w:space="0" w:color="auto"/>
                  </w:tcBorders>
                  <w:shd w:val="clear" w:color="000000" w:fill="FFFFFF"/>
                  <w:noWrap/>
                  <w:vAlign w:val="center"/>
                  <w:hideMark/>
                </w:tcPr>
                <w:p w14:paraId="4C039D93" w14:textId="1644395B"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4</w:t>
                  </w:r>
                </w:p>
              </w:tc>
              <w:tc>
                <w:tcPr>
                  <w:tcW w:w="1365" w:type="dxa"/>
                  <w:tcBorders>
                    <w:top w:val="nil"/>
                    <w:left w:val="nil"/>
                    <w:bottom w:val="single" w:sz="4" w:space="0" w:color="auto"/>
                    <w:right w:val="single" w:sz="4" w:space="0" w:color="auto"/>
                  </w:tcBorders>
                  <w:shd w:val="clear" w:color="000000" w:fill="FFFFFF"/>
                  <w:noWrap/>
                  <w:vAlign w:val="center"/>
                  <w:hideMark/>
                </w:tcPr>
                <w:p w14:paraId="41C0E227" w14:textId="076023CD"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r>
            <w:tr w:rsidR="008D3EE1" w:rsidRPr="00A859C4" w14:paraId="783CD589"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294B6559"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South Tyneside</w:t>
                  </w:r>
                </w:p>
              </w:tc>
              <w:tc>
                <w:tcPr>
                  <w:tcW w:w="1365" w:type="dxa"/>
                  <w:tcBorders>
                    <w:top w:val="nil"/>
                    <w:left w:val="nil"/>
                    <w:bottom w:val="single" w:sz="4" w:space="0" w:color="auto"/>
                    <w:right w:val="single" w:sz="4" w:space="0" w:color="auto"/>
                  </w:tcBorders>
                  <w:shd w:val="clear" w:color="000000" w:fill="FFFFFF"/>
                  <w:noWrap/>
                  <w:vAlign w:val="center"/>
                  <w:hideMark/>
                </w:tcPr>
                <w:p w14:paraId="4C7BCFB6" w14:textId="270985DA"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w:t>
                  </w:r>
                </w:p>
              </w:tc>
              <w:tc>
                <w:tcPr>
                  <w:tcW w:w="1365" w:type="dxa"/>
                  <w:tcBorders>
                    <w:top w:val="nil"/>
                    <w:left w:val="nil"/>
                    <w:bottom w:val="single" w:sz="4" w:space="0" w:color="auto"/>
                    <w:right w:val="single" w:sz="4" w:space="0" w:color="auto"/>
                  </w:tcBorders>
                  <w:shd w:val="clear" w:color="000000" w:fill="FFFFFF"/>
                  <w:noWrap/>
                  <w:vAlign w:val="center"/>
                  <w:hideMark/>
                </w:tcPr>
                <w:p w14:paraId="44DC64CA" w14:textId="6FFB6989"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561373E5" w14:textId="20454FEF"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43520237" w14:textId="4D4E1466"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r>
            <w:tr w:rsidR="008D3EE1" w:rsidRPr="00A859C4" w14:paraId="18E9332A"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50D8E18E"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Stockton on Tees</w:t>
                  </w:r>
                </w:p>
              </w:tc>
              <w:tc>
                <w:tcPr>
                  <w:tcW w:w="1365" w:type="dxa"/>
                  <w:tcBorders>
                    <w:top w:val="nil"/>
                    <w:left w:val="nil"/>
                    <w:bottom w:val="single" w:sz="4" w:space="0" w:color="auto"/>
                    <w:right w:val="single" w:sz="4" w:space="0" w:color="auto"/>
                  </w:tcBorders>
                  <w:shd w:val="clear" w:color="000000" w:fill="FFFFFF"/>
                  <w:noWrap/>
                  <w:vAlign w:val="center"/>
                  <w:hideMark/>
                </w:tcPr>
                <w:p w14:paraId="2B51D6EF" w14:textId="2056FE9D"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w:t>
                  </w:r>
                </w:p>
              </w:tc>
              <w:tc>
                <w:tcPr>
                  <w:tcW w:w="1365" w:type="dxa"/>
                  <w:tcBorders>
                    <w:top w:val="nil"/>
                    <w:left w:val="nil"/>
                    <w:bottom w:val="single" w:sz="4" w:space="0" w:color="auto"/>
                    <w:right w:val="single" w:sz="4" w:space="0" w:color="auto"/>
                  </w:tcBorders>
                  <w:shd w:val="clear" w:color="000000" w:fill="FFFFFF"/>
                  <w:noWrap/>
                  <w:vAlign w:val="center"/>
                  <w:hideMark/>
                </w:tcPr>
                <w:p w14:paraId="7DAF5A33" w14:textId="4F6EA88D"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4B244C64" w14:textId="23224A3B"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6</w:t>
                  </w:r>
                </w:p>
              </w:tc>
              <w:tc>
                <w:tcPr>
                  <w:tcW w:w="1365" w:type="dxa"/>
                  <w:tcBorders>
                    <w:top w:val="nil"/>
                    <w:left w:val="nil"/>
                    <w:bottom w:val="single" w:sz="4" w:space="0" w:color="auto"/>
                    <w:right w:val="single" w:sz="4" w:space="0" w:color="auto"/>
                  </w:tcBorders>
                  <w:shd w:val="clear" w:color="000000" w:fill="FFFFFF"/>
                  <w:noWrap/>
                  <w:vAlign w:val="center"/>
                  <w:hideMark/>
                </w:tcPr>
                <w:p w14:paraId="4A936787" w14:textId="62CA84C7"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w:t>
                  </w:r>
                </w:p>
              </w:tc>
            </w:tr>
            <w:tr w:rsidR="008D3EE1" w:rsidRPr="00A859C4" w14:paraId="5B14302A" w14:textId="77777777" w:rsidTr="008D3EE1">
              <w:trPr>
                <w:trHeight w:val="290"/>
              </w:trPr>
              <w:tc>
                <w:tcPr>
                  <w:tcW w:w="2979" w:type="dxa"/>
                  <w:tcBorders>
                    <w:top w:val="nil"/>
                    <w:left w:val="single" w:sz="4" w:space="0" w:color="auto"/>
                    <w:bottom w:val="single" w:sz="4" w:space="0" w:color="auto"/>
                    <w:right w:val="single" w:sz="4" w:space="0" w:color="auto"/>
                  </w:tcBorders>
                  <w:shd w:val="clear" w:color="000000" w:fill="00989E"/>
                  <w:noWrap/>
                  <w:vAlign w:val="bottom"/>
                  <w:hideMark/>
                </w:tcPr>
                <w:p w14:paraId="455C91A6"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Sunderland</w:t>
                  </w:r>
                </w:p>
              </w:tc>
              <w:tc>
                <w:tcPr>
                  <w:tcW w:w="1365" w:type="dxa"/>
                  <w:tcBorders>
                    <w:top w:val="nil"/>
                    <w:left w:val="nil"/>
                    <w:bottom w:val="single" w:sz="4" w:space="0" w:color="auto"/>
                    <w:right w:val="single" w:sz="4" w:space="0" w:color="auto"/>
                  </w:tcBorders>
                  <w:shd w:val="clear" w:color="000000" w:fill="FFFFFF"/>
                  <w:noWrap/>
                  <w:vAlign w:val="center"/>
                  <w:hideMark/>
                </w:tcPr>
                <w:p w14:paraId="0B4C5A69" w14:textId="7AFD6DA0"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0</w:t>
                  </w:r>
                </w:p>
              </w:tc>
              <w:tc>
                <w:tcPr>
                  <w:tcW w:w="1365" w:type="dxa"/>
                  <w:tcBorders>
                    <w:top w:val="nil"/>
                    <w:left w:val="nil"/>
                    <w:bottom w:val="single" w:sz="4" w:space="0" w:color="auto"/>
                    <w:right w:val="single" w:sz="4" w:space="0" w:color="auto"/>
                  </w:tcBorders>
                  <w:shd w:val="clear" w:color="000000" w:fill="FFFFFF"/>
                  <w:noWrap/>
                  <w:vAlign w:val="center"/>
                  <w:hideMark/>
                </w:tcPr>
                <w:p w14:paraId="0B351E1A" w14:textId="68377E21"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3</w:t>
                  </w:r>
                </w:p>
              </w:tc>
              <w:tc>
                <w:tcPr>
                  <w:tcW w:w="1365" w:type="dxa"/>
                  <w:tcBorders>
                    <w:top w:val="nil"/>
                    <w:left w:val="nil"/>
                    <w:bottom w:val="single" w:sz="4" w:space="0" w:color="auto"/>
                    <w:right w:val="single" w:sz="4" w:space="0" w:color="auto"/>
                  </w:tcBorders>
                  <w:shd w:val="clear" w:color="000000" w:fill="FFFFFF"/>
                  <w:noWrap/>
                  <w:vAlign w:val="center"/>
                  <w:hideMark/>
                </w:tcPr>
                <w:p w14:paraId="0FD08884" w14:textId="44EF8B92"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c>
                <w:tcPr>
                  <w:tcW w:w="1365" w:type="dxa"/>
                  <w:tcBorders>
                    <w:top w:val="nil"/>
                    <w:left w:val="nil"/>
                    <w:bottom w:val="single" w:sz="4" w:space="0" w:color="auto"/>
                    <w:right w:val="single" w:sz="4" w:space="0" w:color="auto"/>
                  </w:tcBorders>
                  <w:shd w:val="clear" w:color="000000" w:fill="FFFFFF"/>
                  <w:noWrap/>
                  <w:vAlign w:val="center"/>
                  <w:hideMark/>
                </w:tcPr>
                <w:p w14:paraId="4E11E4DA" w14:textId="629DE6D8" w:rsidR="008D3EE1" w:rsidRPr="00A859C4" w:rsidRDefault="008D3EE1" w:rsidP="0009170C">
                  <w:pPr>
                    <w:spacing w:after="0" w:line="240" w:lineRule="auto"/>
                    <w:jc w:val="cente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t>2</w:t>
                  </w:r>
                </w:p>
              </w:tc>
            </w:tr>
            <w:tr w:rsidR="008D3EE1" w:rsidRPr="00A859C4" w14:paraId="29DEDADB" w14:textId="77777777" w:rsidTr="008D3EE1">
              <w:trPr>
                <w:trHeight w:val="290"/>
              </w:trPr>
              <w:tc>
                <w:tcPr>
                  <w:tcW w:w="2979" w:type="dxa"/>
                  <w:tcBorders>
                    <w:top w:val="nil"/>
                    <w:left w:val="single" w:sz="4" w:space="0" w:color="auto"/>
                    <w:bottom w:val="single" w:sz="4" w:space="0" w:color="auto"/>
                    <w:right w:val="nil"/>
                  </w:tcBorders>
                  <w:shd w:val="clear" w:color="000000" w:fill="015B5C"/>
                  <w:noWrap/>
                  <w:vAlign w:val="center"/>
                  <w:hideMark/>
                </w:tcPr>
                <w:p w14:paraId="3088909A" w14:textId="77777777" w:rsidR="008D3EE1" w:rsidRPr="00A859C4" w:rsidRDefault="008D3EE1" w:rsidP="0009170C">
                  <w:pPr>
                    <w:spacing w:after="0" w:line="240" w:lineRule="auto"/>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Total</w:t>
                  </w:r>
                </w:p>
              </w:tc>
              <w:tc>
                <w:tcPr>
                  <w:tcW w:w="1365" w:type="dxa"/>
                  <w:tcBorders>
                    <w:top w:val="nil"/>
                    <w:left w:val="nil"/>
                    <w:bottom w:val="single" w:sz="4" w:space="0" w:color="auto"/>
                    <w:right w:val="nil"/>
                  </w:tcBorders>
                  <w:shd w:val="clear" w:color="000000" w:fill="015B5C"/>
                  <w:noWrap/>
                  <w:vAlign w:val="center"/>
                  <w:hideMark/>
                </w:tcPr>
                <w:p w14:paraId="02203984" w14:textId="70884129" w:rsidR="008D3EE1" w:rsidRPr="00A859C4" w:rsidRDefault="008D3EE1" w:rsidP="0009170C">
                  <w:pPr>
                    <w:spacing w:after="0" w:line="240" w:lineRule="auto"/>
                    <w:jc w:val="center"/>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 </w:t>
                  </w:r>
                  <w:r>
                    <w:rPr>
                      <w:rFonts w:ascii="Calibri" w:eastAsia="Times New Roman" w:hAnsi="Calibri" w:cs="Calibri"/>
                      <w:b/>
                      <w:bCs/>
                      <w:color w:val="FFFFFF"/>
                      <w:lang w:eastAsia="en-GB"/>
                      <w14:ligatures w14:val="none"/>
                    </w:rPr>
                    <w:t>29</w:t>
                  </w:r>
                </w:p>
              </w:tc>
              <w:tc>
                <w:tcPr>
                  <w:tcW w:w="1365" w:type="dxa"/>
                  <w:tcBorders>
                    <w:top w:val="nil"/>
                    <w:left w:val="nil"/>
                    <w:bottom w:val="single" w:sz="4" w:space="0" w:color="auto"/>
                    <w:right w:val="nil"/>
                  </w:tcBorders>
                  <w:shd w:val="clear" w:color="000000" w:fill="015B5C"/>
                  <w:noWrap/>
                  <w:vAlign w:val="center"/>
                  <w:hideMark/>
                </w:tcPr>
                <w:p w14:paraId="294B4111" w14:textId="1303F698" w:rsidR="008D3EE1" w:rsidRPr="00A859C4" w:rsidRDefault="008D3EE1" w:rsidP="0009170C">
                  <w:pPr>
                    <w:spacing w:after="0" w:line="240" w:lineRule="auto"/>
                    <w:jc w:val="center"/>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 </w:t>
                  </w:r>
                  <w:r>
                    <w:rPr>
                      <w:rFonts w:ascii="Calibri" w:eastAsia="Times New Roman" w:hAnsi="Calibri" w:cs="Calibri"/>
                      <w:b/>
                      <w:bCs/>
                      <w:color w:val="FFFFFF"/>
                      <w:lang w:eastAsia="en-GB"/>
                      <w14:ligatures w14:val="none"/>
                    </w:rPr>
                    <w:t>45</w:t>
                  </w:r>
                </w:p>
              </w:tc>
              <w:tc>
                <w:tcPr>
                  <w:tcW w:w="1365" w:type="dxa"/>
                  <w:tcBorders>
                    <w:top w:val="nil"/>
                    <w:left w:val="nil"/>
                    <w:bottom w:val="single" w:sz="4" w:space="0" w:color="auto"/>
                    <w:right w:val="nil"/>
                  </w:tcBorders>
                  <w:shd w:val="clear" w:color="000000" w:fill="015B5C"/>
                  <w:noWrap/>
                  <w:vAlign w:val="center"/>
                  <w:hideMark/>
                </w:tcPr>
                <w:p w14:paraId="470BE0ED" w14:textId="67F38947" w:rsidR="008D3EE1" w:rsidRPr="00A859C4" w:rsidRDefault="008D3EE1" w:rsidP="0009170C">
                  <w:pPr>
                    <w:spacing w:after="0" w:line="240" w:lineRule="auto"/>
                    <w:jc w:val="center"/>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 </w:t>
                  </w:r>
                  <w:r>
                    <w:rPr>
                      <w:rFonts w:ascii="Calibri" w:eastAsia="Times New Roman" w:hAnsi="Calibri" w:cs="Calibri"/>
                      <w:b/>
                      <w:bCs/>
                      <w:color w:val="FFFFFF"/>
                      <w:lang w:eastAsia="en-GB"/>
                      <w14:ligatures w14:val="none"/>
                    </w:rPr>
                    <w:t>25</w:t>
                  </w:r>
                </w:p>
              </w:tc>
              <w:tc>
                <w:tcPr>
                  <w:tcW w:w="1365" w:type="dxa"/>
                  <w:tcBorders>
                    <w:top w:val="nil"/>
                    <w:left w:val="nil"/>
                    <w:bottom w:val="single" w:sz="4" w:space="0" w:color="auto"/>
                    <w:right w:val="nil"/>
                  </w:tcBorders>
                  <w:shd w:val="clear" w:color="000000" w:fill="015B5C"/>
                  <w:noWrap/>
                  <w:vAlign w:val="center"/>
                  <w:hideMark/>
                </w:tcPr>
                <w:p w14:paraId="2DC0B3F9" w14:textId="2D104309" w:rsidR="008D3EE1" w:rsidRPr="00A859C4" w:rsidRDefault="008D3EE1" w:rsidP="0009170C">
                  <w:pPr>
                    <w:spacing w:after="0" w:line="240" w:lineRule="auto"/>
                    <w:jc w:val="center"/>
                    <w:rPr>
                      <w:rFonts w:ascii="Calibri" w:eastAsia="Times New Roman" w:hAnsi="Calibri" w:cs="Calibri"/>
                      <w:b/>
                      <w:bCs/>
                      <w:color w:val="FFFFFF"/>
                      <w:lang w:eastAsia="en-GB"/>
                      <w14:ligatures w14:val="none"/>
                    </w:rPr>
                  </w:pPr>
                  <w:r w:rsidRPr="00A859C4">
                    <w:rPr>
                      <w:rFonts w:ascii="Calibri" w:eastAsia="Times New Roman" w:hAnsi="Calibri" w:cs="Calibri"/>
                      <w:b/>
                      <w:bCs/>
                      <w:color w:val="FFFFFF"/>
                      <w:lang w:eastAsia="en-GB"/>
                      <w14:ligatures w14:val="none"/>
                    </w:rPr>
                    <w:t> </w:t>
                  </w:r>
                  <w:r>
                    <w:rPr>
                      <w:rFonts w:ascii="Calibri" w:eastAsia="Times New Roman" w:hAnsi="Calibri" w:cs="Calibri"/>
                      <w:b/>
                      <w:bCs/>
                      <w:color w:val="FFFFFF"/>
                      <w:lang w:eastAsia="en-GB"/>
                      <w14:ligatures w14:val="none"/>
                    </w:rPr>
                    <w:t>28</w:t>
                  </w:r>
                </w:p>
              </w:tc>
            </w:tr>
          </w:tbl>
          <w:p w14:paraId="2C3B7A21" w14:textId="77777777" w:rsidR="0046653B" w:rsidRPr="00805F8D" w:rsidRDefault="0046653B" w:rsidP="0046653B">
            <w:pPr>
              <w:rPr>
                <w:rFonts w:cstheme="minorHAnsi"/>
              </w:rPr>
            </w:pPr>
          </w:p>
          <w:p w14:paraId="44BF3278" w14:textId="6CCC18DB" w:rsidR="00832148" w:rsidRDefault="008D3EE1" w:rsidP="0046653B">
            <w:pPr>
              <w:rPr>
                <w:rFonts w:cstheme="minorHAnsi"/>
                <w:b/>
                <w:bCs/>
              </w:rPr>
            </w:pPr>
            <w:r w:rsidRPr="008D3EE1">
              <w:rPr>
                <w:rFonts w:cstheme="minorHAnsi"/>
                <w:b/>
                <w:bCs/>
              </w:rPr>
              <w:t>NTS Funding</w:t>
            </w:r>
          </w:p>
          <w:p w14:paraId="33563C6A" w14:textId="5F6A4312" w:rsidR="008D3EE1" w:rsidRPr="008D3EE1" w:rsidRDefault="008D3EE1" w:rsidP="008D3EE1">
            <w:r>
              <w:t>The</w:t>
            </w:r>
            <w:r w:rsidRPr="008D3EE1">
              <w:t xml:space="preserve"> Home Office </w:t>
            </w:r>
            <w:r>
              <w:t xml:space="preserve">has </w:t>
            </w:r>
            <w:r w:rsidRPr="008D3EE1">
              <w:t>confirmed the UASC funding tariff and incentivised funding offers for the 2025/26</w:t>
            </w:r>
            <w:r w:rsidR="008E778C">
              <w:t xml:space="preserve"> following consultation</w:t>
            </w:r>
            <w:r w:rsidRPr="008D3EE1">
              <w:t xml:space="preserve"> with local authorities and SMPs to discuss the success of previous incentivised funding offers and gathered feedback to inform future offers. </w:t>
            </w:r>
          </w:p>
          <w:p w14:paraId="32117D30" w14:textId="77777777" w:rsidR="008D3EE1" w:rsidRDefault="008D3EE1" w:rsidP="008D3EE1"/>
          <w:p w14:paraId="1C6E4F62" w14:textId="0D546939" w:rsidR="008E778C" w:rsidRDefault="008E778C" w:rsidP="008D3EE1">
            <w:r>
              <w:t>The new funding includes the below:</w:t>
            </w:r>
          </w:p>
          <w:p w14:paraId="3B7142E2" w14:textId="77777777" w:rsidR="008E778C" w:rsidRDefault="008E778C" w:rsidP="008D3EE1"/>
          <w:p w14:paraId="0E586D9A" w14:textId="55DA4838" w:rsidR="008D3EE1" w:rsidRPr="008D3EE1" w:rsidRDefault="008D3EE1" w:rsidP="008D3EE1">
            <w:pPr>
              <w:pStyle w:val="ListParagraph"/>
              <w:numPr>
                <w:ilvl w:val="0"/>
                <w:numId w:val="11"/>
              </w:numPr>
            </w:pPr>
            <w:r w:rsidRPr="008D3EE1">
              <w:t xml:space="preserve">As of 1 April 2025, all local authorities are eligible for £143 per child per night payment for all UASC within their care. Previously, only local authorities above their 0.07% threshold who transferred children through the NTS would be eligible for the higher payment rate. Those below the threshold would be paid £114 per child per night. </w:t>
            </w:r>
          </w:p>
          <w:p w14:paraId="64707735" w14:textId="3852B87F" w:rsidR="008D3EE1" w:rsidRDefault="008D3EE1" w:rsidP="008D3EE1">
            <w:pPr>
              <w:pStyle w:val="ListParagraph"/>
              <w:numPr>
                <w:ilvl w:val="0"/>
                <w:numId w:val="11"/>
              </w:numPr>
            </w:pPr>
            <w:r w:rsidRPr="008D3EE1">
              <w:t>From 14 April 2025 to 31 October 2025 local authorities that transfer children through the NTS within five working days will be eligible for £5,000 addition</w:t>
            </w:r>
            <w:r w:rsidR="002968C6">
              <w:t>al</w:t>
            </w:r>
            <w:r w:rsidRPr="008D3EE1">
              <w:t xml:space="preserve"> funding per child.</w:t>
            </w:r>
          </w:p>
          <w:p w14:paraId="2536A4CA" w14:textId="4303287C" w:rsidR="008D3EE1" w:rsidRPr="008D3EE1" w:rsidRDefault="008D3EE1" w:rsidP="008D3EE1">
            <w:pPr>
              <w:pStyle w:val="ListParagraph"/>
              <w:numPr>
                <w:ilvl w:val="0"/>
                <w:numId w:val="11"/>
              </w:numPr>
            </w:pPr>
            <w:r w:rsidRPr="008D3EE1">
              <w:t>From 1 June 2025 to 30 September 2025 local authorities that transfer children through the NTS within two working days will be eligible for £10,000 addition</w:t>
            </w:r>
            <w:r w:rsidR="002968C6">
              <w:t>al</w:t>
            </w:r>
            <w:r w:rsidRPr="008D3EE1">
              <w:t xml:space="preserve"> funding per child.</w:t>
            </w:r>
          </w:p>
          <w:p w14:paraId="6D24DB99" w14:textId="77777777" w:rsidR="008D3EE1" w:rsidRDefault="008D3EE1" w:rsidP="008D3EE1"/>
          <w:p w14:paraId="568218C5" w14:textId="65D9BC97" w:rsidR="008D3EE1" w:rsidRDefault="008D3EE1" w:rsidP="008D3EE1">
            <w:r w:rsidRPr="008D3EE1">
              <w:t>Both incentivised funding offers are available for children who transfer from any local authority via the NTS, previously only transfers from Kent County Council were eligible. The incentivised funding aims to allow local authorities to build capacity during the summer months to ensure children can transfer through the scheme as quickly as possible as waiting to transfer can cause significant impacts on their mental health and block beds for the children who are arriving into the UK.</w:t>
            </w:r>
          </w:p>
          <w:p w14:paraId="4D126A28" w14:textId="77777777" w:rsidR="008D3EE1" w:rsidRDefault="008D3EE1" w:rsidP="008D3EE1"/>
          <w:p w14:paraId="6FBD748B" w14:textId="29B71AA1" w:rsidR="008D3EE1" w:rsidRDefault="008D3EE1" w:rsidP="008D3EE1">
            <w:pPr>
              <w:rPr>
                <w:b/>
                <w:bCs/>
              </w:rPr>
            </w:pPr>
            <w:r w:rsidRPr="008D3EE1">
              <w:rPr>
                <w:b/>
                <w:bCs/>
              </w:rPr>
              <w:t>Welcome Resources</w:t>
            </w:r>
          </w:p>
          <w:p w14:paraId="4968C663" w14:textId="0DEEF503" w:rsidR="008D3EE1" w:rsidRDefault="008E778C" w:rsidP="008D3EE1">
            <w:r w:rsidRPr="008E778C">
              <w:t xml:space="preserve">NEMP has created two </w:t>
            </w:r>
            <w:hyperlink r:id="rId27" w:history="1">
              <w:r w:rsidR="00E034E9">
                <w:rPr>
                  <w:rStyle w:val="Hyperlink"/>
                </w:rPr>
                <w:t>W</w:t>
              </w:r>
              <w:r w:rsidR="00E034E9" w:rsidRPr="008E778C">
                <w:rPr>
                  <w:rStyle w:val="Hyperlink"/>
                </w:rPr>
                <w:t xml:space="preserve">elcome </w:t>
              </w:r>
              <w:r w:rsidR="00E034E9">
                <w:rPr>
                  <w:rStyle w:val="Hyperlink"/>
                </w:rPr>
                <w:t>G</w:t>
              </w:r>
              <w:r w:rsidR="00E034E9" w:rsidRPr="008E778C">
                <w:rPr>
                  <w:rStyle w:val="Hyperlink"/>
                </w:rPr>
                <w:t>uides</w:t>
              </w:r>
            </w:hyperlink>
            <w:r w:rsidR="00E034E9">
              <w:rPr>
                <w:rStyle w:val="Hyperlink"/>
              </w:rPr>
              <w:t xml:space="preserve"> </w:t>
            </w:r>
            <w:r w:rsidRPr="008E778C">
              <w:t xml:space="preserve">to help Unaccompanied Asylum Seeking Children feel welcomed to the North East. </w:t>
            </w:r>
            <w:r>
              <w:t>The guides are designed to be shared with young people before they arrive to the region so they are provided with useful information on activities, local support services and places of worship.</w:t>
            </w:r>
          </w:p>
          <w:p w14:paraId="1C0F5145" w14:textId="77777777" w:rsidR="008E778C" w:rsidRDefault="008E778C" w:rsidP="008D3EE1"/>
          <w:p w14:paraId="5960E309" w14:textId="13F21143" w:rsidR="008E778C" w:rsidRPr="008D3EE1" w:rsidRDefault="008E778C" w:rsidP="008D3EE1">
            <w:r>
              <w:t xml:space="preserve">NEMP will be translating the guides in the coming months to ensure as many young people as possible to access the information. NEMP </w:t>
            </w:r>
            <w:r w:rsidR="00E034E9">
              <w:t>is</w:t>
            </w:r>
            <w:r>
              <w:t xml:space="preserve"> also</w:t>
            </w:r>
            <w:r w:rsidR="00E034E9">
              <w:t xml:space="preserve"> going to</w:t>
            </w:r>
            <w:r>
              <w:t xml:space="preserve"> be working </w:t>
            </w:r>
            <w:r w:rsidR="00E034E9">
              <w:t xml:space="preserve">with </w:t>
            </w:r>
            <w:r>
              <w:t xml:space="preserve">a local </w:t>
            </w:r>
            <w:r w:rsidR="00E034E9">
              <w:t xml:space="preserve">VCSE </w:t>
            </w:r>
            <w:r>
              <w:t>organisation to produce further welcome materials for young people when they first arrive</w:t>
            </w:r>
            <w:r w:rsidR="00E034E9">
              <w:t xml:space="preserve"> into the region.</w:t>
            </w:r>
          </w:p>
          <w:p w14:paraId="3A2AEEEB" w14:textId="36AB2F72" w:rsidR="008D3EE1" w:rsidRPr="00805F8D" w:rsidRDefault="008D3EE1" w:rsidP="0046653B">
            <w:pPr>
              <w:rPr>
                <w:rFonts w:cstheme="minorHAnsi"/>
              </w:rPr>
            </w:pPr>
          </w:p>
        </w:tc>
      </w:tr>
      <w:tr w:rsidR="00E27A84" w:rsidRPr="00F77BAA" w14:paraId="25E88C48" w14:textId="77777777" w:rsidTr="0033385B">
        <w:trPr>
          <w:jc w:val="center"/>
        </w:trPr>
        <w:tc>
          <w:tcPr>
            <w:tcW w:w="10758" w:type="dxa"/>
            <w:shd w:val="clear" w:color="auto" w:fill="009999"/>
          </w:tcPr>
          <w:p w14:paraId="4C38462A" w14:textId="77777777" w:rsidR="00E27A84" w:rsidRPr="00805F8D" w:rsidRDefault="00E27A84" w:rsidP="00E27A84">
            <w:pPr>
              <w:pStyle w:val="Heading1"/>
              <w:rPr>
                <w:rFonts w:cstheme="minorHAnsi"/>
              </w:rPr>
            </w:pPr>
            <w:bookmarkStart w:id="8" w:name="_Toc200707292"/>
            <w:r w:rsidRPr="00805F8D">
              <w:rPr>
                <w:rFonts w:cstheme="minorHAnsi"/>
              </w:rPr>
              <w:lastRenderedPageBreak/>
              <w:t>Ukraine Schemes</w:t>
            </w:r>
            <w:bookmarkEnd w:id="8"/>
          </w:p>
        </w:tc>
      </w:tr>
      <w:tr w:rsidR="00E27A84" w:rsidRPr="00F77BAA" w14:paraId="1E250254" w14:textId="77777777" w:rsidTr="00C41416">
        <w:trPr>
          <w:trHeight w:val="583"/>
          <w:jc w:val="center"/>
        </w:trPr>
        <w:tc>
          <w:tcPr>
            <w:tcW w:w="10758" w:type="dxa"/>
          </w:tcPr>
          <w:p w14:paraId="2BCDB680" w14:textId="7D71CF85" w:rsidR="00805F8D" w:rsidRPr="00805F8D" w:rsidRDefault="00805F8D" w:rsidP="00805F8D">
            <w:pPr>
              <w:jc w:val="both"/>
              <w:rPr>
                <w:rFonts w:ascii="Calibri" w:eastAsia="Times New Roman" w:hAnsi="Calibri" w:cs="Calibri"/>
                <w:b/>
                <w:bCs/>
                <w:lang w:eastAsia="en-GB"/>
                <w14:ligatures w14:val="none"/>
              </w:rPr>
            </w:pPr>
            <w:r w:rsidRPr="00805F8D">
              <w:rPr>
                <w:rFonts w:ascii="Calibri" w:eastAsia="Times New Roman" w:hAnsi="Calibri" w:cs="Calibri"/>
                <w:b/>
                <w:bCs/>
                <w:lang w:eastAsia="en-GB"/>
                <w14:ligatures w14:val="none"/>
              </w:rPr>
              <w:lastRenderedPageBreak/>
              <w:t>Ukraine Permission Extension Scheme</w:t>
            </w:r>
          </w:p>
          <w:p w14:paraId="7817B1C5" w14:textId="429A12BD" w:rsidR="00805F8D" w:rsidRPr="00805F8D" w:rsidRDefault="00805F8D" w:rsidP="00805F8D">
            <w:pPr>
              <w:jc w:val="both"/>
              <w:rPr>
                <w:rFonts w:ascii="Calibri" w:eastAsia="Times New Roman" w:hAnsi="Calibri" w:cs="Calibri"/>
                <w:lang w:eastAsia="en-GB"/>
                <w14:ligatures w14:val="none"/>
              </w:rPr>
            </w:pPr>
            <w:r w:rsidRPr="00805F8D">
              <w:rPr>
                <w:rFonts w:ascii="Calibri" w:eastAsia="Times New Roman" w:hAnsi="Calibri" w:cs="Calibri"/>
                <w:lang w:eastAsia="en-GB"/>
                <w14:ligatures w14:val="none"/>
              </w:rPr>
              <w:t>The Home Office has made amendments to the Immigration Rules, announcing that the Ukraine Permission Extension Scheme is open for applications from 4 February 2025.</w:t>
            </w:r>
            <w:r>
              <w:rPr>
                <w:rFonts w:ascii="Calibri" w:eastAsia="Times New Roman" w:hAnsi="Calibri" w:cs="Calibri"/>
                <w:lang w:eastAsia="en-GB"/>
                <w14:ligatures w14:val="none"/>
              </w:rPr>
              <w:t xml:space="preserve"> </w:t>
            </w:r>
            <w:r w:rsidRPr="00805F8D">
              <w:rPr>
                <w:rFonts w:ascii="Calibri" w:eastAsia="Times New Roman" w:hAnsi="Calibri" w:cs="Calibri"/>
                <w:lang w:eastAsia="en-GB"/>
                <w14:ligatures w14:val="none"/>
              </w:rPr>
              <w:t>The Ukraine Permission Extension (UPE) scheme allows those already on the Ukraine Schemes to extend their stay on the route. Live data on the UPE scheme was provided as a response to a question by</w:t>
            </w:r>
            <w:r w:rsidRPr="00805F8D">
              <w:t xml:space="preserve"> </w:t>
            </w:r>
            <w:r w:rsidRPr="00805F8D">
              <w:rPr>
                <w:rFonts w:ascii="Calibri" w:eastAsia="Times New Roman" w:hAnsi="Calibri" w:cs="Calibri"/>
                <w:lang w:eastAsia="en-GB"/>
                <w14:ligatures w14:val="none"/>
              </w:rPr>
              <w:t xml:space="preserve">Seema Malhotra on 15 May 2025 (see </w:t>
            </w:r>
            <w:hyperlink r:id="rId28" w:history="1">
              <w:r w:rsidRPr="00805F8D">
                <w:rPr>
                  <w:rStyle w:val="Hyperlink"/>
                  <w:rFonts w:ascii="Calibri" w:eastAsia="Times New Roman" w:hAnsi="Calibri" w:cs="Calibri"/>
                  <w:lang w:eastAsia="en-GB"/>
                  <w14:ligatures w14:val="none"/>
                </w:rPr>
                <w:t>here</w:t>
              </w:r>
            </w:hyperlink>
            <w:r w:rsidRPr="00805F8D">
              <w:rPr>
                <w:rFonts w:ascii="Calibri" w:eastAsia="Times New Roman" w:hAnsi="Calibri" w:cs="Calibri"/>
                <w:lang w:eastAsia="en-GB"/>
                <w14:ligatures w14:val="none"/>
              </w:rPr>
              <w:t xml:space="preserve"> and below), however further data can be found in the updated Immigration Statistics published as of March 2025, accessed </w:t>
            </w:r>
            <w:hyperlink r:id="rId29" w:history="1">
              <w:r w:rsidRPr="00805F8D">
                <w:rPr>
                  <w:rStyle w:val="Hyperlink"/>
                  <w:rFonts w:ascii="Calibri" w:eastAsia="Times New Roman" w:hAnsi="Calibri" w:cs="Calibri"/>
                  <w:lang w:eastAsia="en-GB"/>
                  <w14:ligatures w14:val="none"/>
                </w:rPr>
                <w:t>here</w:t>
              </w:r>
            </w:hyperlink>
            <w:r w:rsidRPr="00805F8D">
              <w:rPr>
                <w:rFonts w:ascii="Calibri" w:eastAsia="Times New Roman" w:hAnsi="Calibri" w:cs="Calibri"/>
                <w:lang w:eastAsia="en-GB"/>
                <w14:ligatures w14:val="none"/>
              </w:rPr>
              <w:t xml:space="preserve">.  </w:t>
            </w:r>
          </w:p>
          <w:p w14:paraId="400BCB0D" w14:textId="77777777" w:rsidR="00805F8D" w:rsidRPr="00805F8D" w:rsidRDefault="00805F8D" w:rsidP="00805F8D">
            <w:pPr>
              <w:jc w:val="both"/>
              <w:rPr>
                <w:rFonts w:ascii="Calibri" w:eastAsia="Times New Roman" w:hAnsi="Calibri" w:cs="Calibri"/>
                <w:lang w:eastAsia="en-GB"/>
                <w14:ligatures w14:val="none"/>
              </w:rPr>
            </w:pPr>
          </w:p>
          <w:p w14:paraId="1F799A1A" w14:textId="77777777" w:rsidR="00805F8D" w:rsidRPr="00805F8D" w:rsidRDefault="00805F8D" w:rsidP="00A01C4D">
            <w:pPr>
              <w:pStyle w:val="ListParagraph"/>
              <w:numPr>
                <w:ilvl w:val="0"/>
                <w:numId w:val="5"/>
              </w:numPr>
              <w:jc w:val="both"/>
              <w:rPr>
                <w:rFonts w:ascii="Calibri" w:eastAsia="Times New Roman" w:hAnsi="Calibri" w:cs="Calibri"/>
                <w:lang w:eastAsia="en-GB"/>
                <w14:ligatures w14:val="none"/>
              </w:rPr>
            </w:pPr>
            <w:r w:rsidRPr="00805F8D">
              <w:rPr>
                <w:rFonts w:ascii="Calibri" w:eastAsia="Times New Roman" w:hAnsi="Calibri" w:cs="Calibri"/>
                <w:lang w:eastAsia="en-GB"/>
                <w14:ligatures w14:val="none"/>
              </w:rPr>
              <w:t>Applications received – 53,870</w:t>
            </w:r>
          </w:p>
          <w:p w14:paraId="17198BE6" w14:textId="77777777" w:rsidR="00805F8D" w:rsidRPr="00805F8D" w:rsidRDefault="00805F8D" w:rsidP="00A01C4D">
            <w:pPr>
              <w:pStyle w:val="ListParagraph"/>
              <w:numPr>
                <w:ilvl w:val="0"/>
                <w:numId w:val="5"/>
              </w:numPr>
              <w:jc w:val="both"/>
              <w:rPr>
                <w:rFonts w:ascii="Calibri" w:eastAsia="Times New Roman" w:hAnsi="Calibri" w:cs="Calibri"/>
                <w:lang w:eastAsia="en-GB"/>
                <w14:ligatures w14:val="none"/>
              </w:rPr>
            </w:pPr>
            <w:r w:rsidRPr="00805F8D">
              <w:rPr>
                <w:rFonts w:ascii="Calibri" w:eastAsia="Times New Roman" w:hAnsi="Calibri" w:cs="Calibri"/>
                <w:lang w:eastAsia="en-GB"/>
                <w14:ligatures w14:val="none"/>
              </w:rPr>
              <w:t>Applications processed – 45,576</w:t>
            </w:r>
          </w:p>
          <w:p w14:paraId="4A18AFBA" w14:textId="77777777" w:rsidR="00805F8D" w:rsidRPr="00805F8D" w:rsidRDefault="00805F8D" w:rsidP="00A01C4D">
            <w:pPr>
              <w:pStyle w:val="ListParagraph"/>
              <w:numPr>
                <w:ilvl w:val="0"/>
                <w:numId w:val="5"/>
              </w:numPr>
              <w:jc w:val="both"/>
              <w:rPr>
                <w:rFonts w:ascii="Calibri" w:eastAsia="Times New Roman" w:hAnsi="Calibri" w:cs="Calibri"/>
                <w:lang w:eastAsia="en-GB"/>
                <w14:ligatures w14:val="none"/>
              </w:rPr>
            </w:pPr>
            <w:r w:rsidRPr="00805F8D">
              <w:rPr>
                <w:rFonts w:ascii="Calibri" w:eastAsia="Times New Roman" w:hAnsi="Calibri" w:cs="Calibri"/>
                <w:lang w:eastAsia="en-GB"/>
                <w14:ligatures w14:val="none"/>
              </w:rPr>
              <w:t>Applications approved – 44,105</w:t>
            </w:r>
          </w:p>
          <w:p w14:paraId="301A3CC0" w14:textId="77777777" w:rsidR="00805F8D" w:rsidRPr="00805F8D" w:rsidRDefault="00805F8D" w:rsidP="00A01C4D">
            <w:pPr>
              <w:pStyle w:val="ListParagraph"/>
              <w:numPr>
                <w:ilvl w:val="0"/>
                <w:numId w:val="5"/>
              </w:numPr>
              <w:jc w:val="both"/>
              <w:rPr>
                <w:rFonts w:ascii="Calibri" w:eastAsia="Times New Roman" w:hAnsi="Calibri" w:cs="Calibri"/>
                <w:lang w:eastAsia="en-GB"/>
                <w14:ligatures w14:val="none"/>
              </w:rPr>
            </w:pPr>
            <w:r w:rsidRPr="00805F8D">
              <w:rPr>
                <w:rFonts w:ascii="Calibri" w:eastAsia="Times New Roman" w:hAnsi="Calibri" w:cs="Calibri"/>
                <w:lang w:eastAsia="en-GB"/>
                <w14:ligatures w14:val="none"/>
              </w:rPr>
              <w:t>Applications withdrawn – 1,321</w:t>
            </w:r>
          </w:p>
          <w:p w14:paraId="799964D8" w14:textId="77777777" w:rsidR="00805F8D" w:rsidRPr="00805F8D" w:rsidRDefault="00805F8D" w:rsidP="00A01C4D">
            <w:pPr>
              <w:pStyle w:val="ListParagraph"/>
              <w:numPr>
                <w:ilvl w:val="0"/>
                <w:numId w:val="5"/>
              </w:numPr>
              <w:jc w:val="both"/>
              <w:rPr>
                <w:rFonts w:ascii="Calibri" w:eastAsia="Times New Roman" w:hAnsi="Calibri" w:cs="Calibri"/>
                <w:lang w:eastAsia="en-GB"/>
                <w14:ligatures w14:val="none"/>
              </w:rPr>
            </w:pPr>
            <w:r w:rsidRPr="00805F8D">
              <w:rPr>
                <w:rFonts w:ascii="Calibri" w:eastAsia="Times New Roman" w:hAnsi="Calibri" w:cs="Calibri"/>
                <w:lang w:eastAsia="en-GB"/>
                <w14:ligatures w14:val="none"/>
              </w:rPr>
              <w:t xml:space="preserve">Applications rejected or refused – 150. </w:t>
            </w:r>
          </w:p>
          <w:p w14:paraId="0CBE9D2C" w14:textId="77777777" w:rsidR="00805F8D" w:rsidRPr="00805F8D" w:rsidRDefault="00805F8D" w:rsidP="00805F8D">
            <w:pPr>
              <w:ind w:left="720"/>
              <w:jc w:val="both"/>
              <w:rPr>
                <w:rFonts w:ascii="Calibri" w:eastAsia="Times New Roman" w:hAnsi="Calibri" w:cs="Calibri"/>
                <w:lang w:eastAsia="en-GB"/>
                <w14:ligatures w14:val="none"/>
              </w:rPr>
            </w:pPr>
          </w:p>
          <w:p w14:paraId="07A04747" w14:textId="51875E46" w:rsidR="00805F8D" w:rsidRPr="00805F8D" w:rsidRDefault="00805F8D" w:rsidP="00805F8D">
            <w:pPr>
              <w:jc w:val="both"/>
              <w:rPr>
                <w:rFonts w:ascii="Calibri" w:eastAsia="Times New Roman" w:hAnsi="Calibri" w:cs="Calibri"/>
                <w:lang w:eastAsia="en-GB"/>
                <w14:ligatures w14:val="none"/>
              </w:rPr>
            </w:pPr>
            <w:r w:rsidRPr="00805F8D">
              <w:rPr>
                <w:rFonts w:ascii="Calibri" w:eastAsia="Times New Roman" w:hAnsi="Calibri" w:cs="Calibri"/>
                <w:lang w:eastAsia="en-GB"/>
                <w14:ligatures w14:val="none"/>
              </w:rPr>
              <w:t xml:space="preserve">These figures have been taken from a live operational database. As such, numbers may change as information on that system is updated. No information has been given regarding reasons for rejections or refusals. As more people become eligible for UPE in the coming months, numbers will increase. </w:t>
            </w:r>
          </w:p>
          <w:p w14:paraId="2ADB1B4D" w14:textId="77777777" w:rsidR="00805F8D" w:rsidRPr="00805F8D" w:rsidRDefault="00805F8D" w:rsidP="00805F8D">
            <w:pPr>
              <w:ind w:left="720" w:hanging="720"/>
              <w:jc w:val="both"/>
              <w:rPr>
                <w:rFonts w:ascii="Calibri" w:eastAsia="Times New Roman" w:hAnsi="Calibri" w:cs="Calibri"/>
                <w:lang w:eastAsia="en-GB"/>
                <w14:ligatures w14:val="none"/>
              </w:rPr>
            </w:pPr>
          </w:p>
          <w:p w14:paraId="32B32EC4" w14:textId="0DD654CF" w:rsidR="00805F8D" w:rsidRPr="00805F8D" w:rsidRDefault="00805F8D" w:rsidP="00805F8D">
            <w:pPr>
              <w:jc w:val="both"/>
              <w:rPr>
                <w:rFonts w:ascii="Calibri" w:eastAsia="Times New Roman" w:hAnsi="Calibri" w:cs="Calibri"/>
                <w:b/>
                <w:bCs/>
                <w:lang w:eastAsia="en-GB"/>
                <w14:ligatures w14:val="none"/>
              </w:rPr>
            </w:pPr>
            <w:r w:rsidRPr="00805F8D">
              <w:rPr>
                <w:rFonts w:ascii="Calibri" w:eastAsia="Times New Roman" w:hAnsi="Calibri" w:cs="Calibri"/>
                <w:b/>
                <w:bCs/>
                <w:lang w:eastAsia="en-GB"/>
                <w14:ligatures w14:val="none"/>
              </w:rPr>
              <w:t>National Data</w:t>
            </w:r>
          </w:p>
          <w:p w14:paraId="2760AC18" w14:textId="03C3F038" w:rsidR="00805F8D" w:rsidRPr="00805F8D" w:rsidRDefault="00805F8D" w:rsidP="00805F8D">
            <w:pPr>
              <w:jc w:val="both"/>
              <w:rPr>
                <w:rFonts w:ascii="Calibri" w:eastAsia="Times New Roman" w:hAnsi="Calibri" w:cs="Calibri"/>
                <w:lang w:eastAsia="en-GB"/>
                <w14:ligatures w14:val="none"/>
              </w:rPr>
            </w:pPr>
            <w:r w:rsidRPr="00805F8D">
              <w:rPr>
                <w:rFonts w:ascii="Calibri" w:eastAsia="Times New Roman" w:hAnsi="Calibri" w:cs="Calibri"/>
                <w:lang w:eastAsia="en-GB"/>
                <w14:ligatures w14:val="none"/>
              </w:rPr>
              <w:t>As of 31 March 2025, 272,945 visas have been granted on the Ukraine Schemes.</w:t>
            </w:r>
            <w:r w:rsidRPr="00805F8D">
              <w:t xml:space="preserve"> </w:t>
            </w:r>
            <w:r w:rsidRPr="00805F8D">
              <w:rPr>
                <w:rFonts w:ascii="Calibri" w:eastAsia="Times New Roman" w:hAnsi="Calibri" w:cs="Calibri"/>
                <w:lang w:eastAsia="en-GB"/>
                <w14:ligatures w14:val="none"/>
              </w:rPr>
              <w:t xml:space="preserve">Following the introduction of the schemes in 2022, there were 209,706 visas granted during the first year, falling to 40,287 in the second year. Visas have continued to gradually fall over the last few years. Further information can be found </w:t>
            </w:r>
            <w:hyperlink r:id="rId30" w:history="1">
              <w:r w:rsidRPr="00805F8D">
                <w:rPr>
                  <w:rStyle w:val="Hyperlink"/>
                  <w:rFonts w:ascii="Calibri" w:eastAsia="Times New Roman" w:hAnsi="Calibri" w:cs="Calibri"/>
                  <w:lang w:eastAsia="en-GB"/>
                  <w14:ligatures w14:val="none"/>
                </w:rPr>
                <w:t>here</w:t>
              </w:r>
            </w:hyperlink>
            <w:r w:rsidRPr="00805F8D">
              <w:rPr>
                <w:rFonts w:ascii="Calibri" w:eastAsia="Times New Roman" w:hAnsi="Calibri" w:cs="Calibri"/>
                <w:lang w:eastAsia="en-GB"/>
                <w14:ligatures w14:val="none"/>
              </w:rPr>
              <w:t>.</w:t>
            </w:r>
          </w:p>
          <w:p w14:paraId="42B6CEB7" w14:textId="77777777" w:rsidR="00805F8D" w:rsidRPr="00805F8D" w:rsidRDefault="00805F8D" w:rsidP="00805F8D">
            <w:pPr>
              <w:jc w:val="both"/>
              <w:rPr>
                <w:rFonts w:ascii="Calibri" w:eastAsia="Times New Roman" w:hAnsi="Calibri" w:cs="Calibri"/>
                <w:lang w:eastAsia="en-GB"/>
                <w14:ligatures w14:val="none"/>
              </w:rPr>
            </w:pPr>
          </w:p>
          <w:p w14:paraId="104FF31D" w14:textId="419844DE" w:rsidR="00D57EB7" w:rsidRDefault="00805F8D" w:rsidP="00805F8D">
            <w:pPr>
              <w:jc w:val="both"/>
              <w:rPr>
                <w:rFonts w:ascii="Calibri" w:eastAsia="Times New Roman" w:hAnsi="Calibri" w:cs="Calibri"/>
                <w:lang w:eastAsia="en-GB"/>
                <w14:ligatures w14:val="none"/>
              </w:rPr>
            </w:pPr>
            <w:r w:rsidRPr="00805F8D">
              <w:rPr>
                <w:rFonts w:ascii="Calibri" w:eastAsia="Times New Roman" w:hAnsi="Calibri" w:cs="Calibri"/>
                <w:lang w:eastAsia="en-GB"/>
                <w14:ligatures w14:val="none"/>
              </w:rPr>
              <w:t xml:space="preserve">National discussions </w:t>
            </w:r>
            <w:r>
              <w:rPr>
                <w:rFonts w:ascii="Calibri" w:eastAsia="Times New Roman" w:hAnsi="Calibri" w:cs="Calibri"/>
                <w:lang w:eastAsia="en-GB"/>
                <w14:ligatures w14:val="none"/>
              </w:rPr>
              <w:t>have</w:t>
            </w:r>
            <w:r w:rsidRPr="00805F8D">
              <w:rPr>
                <w:rFonts w:ascii="Calibri" w:eastAsia="Times New Roman" w:hAnsi="Calibri" w:cs="Calibri"/>
                <w:lang w:eastAsia="en-GB"/>
                <w14:ligatures w14:val="none"/>
              </w:rPr>
              <w:t xml:space="preserve"> suggested that many local authorities are concerned with the number of Ukrainian visa holders on a Ukraine Scheme visa, that are applying for asylum instead of the UPE scheme. Data released on 21 May 2025 shows that 676 in-country asylum claims have been made by Ukrainians in Q1 2025, compared to 75 in Q1 2024. Further information can be found </w:t>
            </w:r>
            <w:hyperlink r:id="rId31" w:history="1">
              <w:r w:rsidRPr="00805F8D">
                <w:rPr>
                  <w:rStyle w:val="Hyperlink"/>
                  <w:rFonts w:ascii="Calibri" w:eastAsia="Times New Roman" w:hAnsi="Calibri" w:cs="Calibri"/>
                  <w:lang w:eastAsia="en-GB"/>
                  <w14:ligatures w14:val="none"/>
                </w:rPr>
                <w:t>here</w:t>
              </w:r>
            </w:hyperlink>
            <w:r w:rsidRPr="00805F8D">
              <w:rPr>
                <w:rFonts w:ascii="Calibri" w:eastAsia="Times New Roman" w:hAnsi="Calibri" w:cs="Calibri"/>
                <w:lang w:eastAsia="en-GB"/>
                <w14:ligatures w14:val="none"/>
              </w:rPr>
              <w:t>.</w:t>
            </w:r>
          </w:p>
          <w:p w14:paraId="3CA015FF" w14:textId="77777777" w:rsidR="00E27A84" w:rsidRDefault="00D57EB7" w:rsidP="00301D38">
            <w:pPr>
              <w:jc w:val="both"/>
              <w:rPr>
                <w:rFonts w:ascii="Calibri" w:eastAsia="Times New Roman" w:hAnsi="Calibri" w:cs="Calibri"/>
                <w:b/>
                <w:bCs/>
                <w:lang w:eastAsia="en-GB"/>
                <w14:ligatures w14:val="none"/>
              </w:rPr>
            </w:pPr>
            <w:r w:rsidRPr="00D57EB7">
              <w:rPr>
                <w:rFonts w:ascii="Calibri" w:eastAsia="Times New Roman" w:hAnsi="Calibri" w:cs="Calibri"/>
                <w:b/>
                <w:bCs/>
                <w:lang w:eastAsia="en-GB"/>
                <w14:ligatures w14:val="none"/>
              </w:rPr>
              <w:t>Ask Hanna</w:t>
            </w:r>
          </w:p>
          <w:p w14:paraId="3B4B84DB" w14:textId="77777777" w:rsidR="00301D38" w:rsidRDefault="00301D38" w:rsidP="00301D38">
            <w:pPr>
              <w:jc w:val="both"/>
              <w:rPr>
                <w:rFonts w:cstheme="minorHAnsi"/>
                <w:color w:val="000000"/>
                <w:shd w:val="clear" w:color="auto" w:fill="FBFBFB"/>
              </w:rPr>
            </w:pPr>
            <w:r w:rsidRPr="00A724BC">
              <w:rPr>
                <w:rFonts w:cstheme="minorHAnsi"/>
                <w:color w:val="000000"/>
                <w:shd w:val="clear" w:color="auto" w:fill="FBFBFB"/>
              </w:rPr>
              <w:t>NEMP has purchased 50 Ask Hanna memberships for Ukrainian guests and arrivals in the North East region. Ask Hanna is a comprehensive support service provided by Refugee Host Support for Ukrainian speaking refugees. It provides peer support, 24/7 advice line, short-term counselling, podcasts on work-life topics and more. NEMP has developed a referral pathway for VCS organisations and health providers, and local authorities. If you would like to</w:t>
            </w:r>
            <w:r>
              <w:rPr>
                <w:rFonts w:cstheme="minorHAnsi"/>
                <w:color w:val="000000"/>
                <w:shd w:val="clear" w:color="auto" w:fill="FBFBFB"/>
              </w:rPr>
              <w:t xml:space="preserve"> </w:t>
            </w:r>
            <w:r w:rsidRPr="00A724BC">
              <w:rPr>
                <w:rFonts w:cstheme="minorHAnsi"/>
                <w:color w:val="000000"/>
                <w:shd w:val="clear" w:color="auto" w:fill="FBFBFB"/>
              </w:rPr>
              <w:t xml:space="preserve">know more about the service and how to make a referral, please contact </w:t>
            </w:r>
            <w:hyperlink r:id="rId32" w:history="1">
              <w:r w:rsidRPr="00A724BC">
                <w:rPr>
                  <w:rStyle w:val="Hyperlink"/>
                  <w:rFonts w:cstheme="minorHAnsi"/>
                  <w:shd w:val="clear" w:color="auto" w:fill="FBFBFB"/>
                </w:rPr>
                <w:t>nemp@middlesbrough.gov.uk</w:t>
              </w:r>
            </w:hyperlink>
            <w:r w:rsidRPr="00A724BC">
              <w:rPr>
                <w:rFonts w:cstheme="minorHAnsi"/>
                <w:color w:val="000000"/>
                <w:shd w:val="clear" w:color="auto" w:fill="FBFBFB"/>
              </w:rPr>
              <w:t xml:space="preserve"> as we are keen to ensure th</w:t>
            </w:r>
            <w:r>
              <w:rPr>
                <w:rFonts w:cstheme="minorHAnsi"/>
                <w:color w:val="000000"/>
                <w:shd w:val="clear" w:color="auto" w:fill="FBFBFB"/>
              </w:rPr>
              <w:t xml:space="preserve">is </w:t>
            </w:r>
            <w:r w:rsidRPr="00CF09C8">
              <w:rPr>
                <w:rFonts w:cstheme="minorHAnsi"/>
                <w:b/>
                <w:bCs/>
                <w:color w:val="000000"/>
                <w:shd w:val="clear" w:color="auto" w:fill="FBFBFB"/>
              </w:rPr>
              <w:t>free service</w:t>
            </w:r>
            <w:r w:rsidRPr="00A724BC">
              <w:rPr>
                <w:rFonts w:cstheme="minorHAnsi"/>
                <w:color w:val="000000"/>
                <w:shd w:val="clear" w:color="auto" w:fill="FBFBFB"/>
              </w:rPr>
              <w:t xml:space="preserve"> is well utilised.</w:t>
            </w:r>
          </w:p>
          <w:p w14:paraId="0FED500F" w14:textId="2FDA56D3" w:rsidR="00301D38" w:rsidRPr="00301D38" w:rsidRDefault="00301D38" w:rsidP="00301D38">
            <w:pPr>
              <w:jc w:val="both"/>
              <w:rPr>
                <w:rFonts w:ascii="Calibri" w:eastAsia="Times New Roman" w:hAnsi="Calibri" w:cs="Calibri"/>
                <w:b/>
                <w:bCs/>
                <w:lang w:eastAsia="en-GB"/>
                <w14:ligatures w14:val="none"/>
              </w:rPr>
            </w:pPr>
          </w:p>
        </w:tc>
      </w:tr>
      <w:tr w:rsidR="00E27A84" w:rsidRPr="00F77BAA" w14:paraId="31AC82D5" w14:textId="77777777" w:rsidTr="0033385B">
        <w:trPr>
          <w:jc w:val="center"/>
        </w:trPr>
        <w:tc>
          <w:tcPr>
            <w:tcW w:w="10758" w:type="dxa"/>
            <w:shd w:val="clear" w:color="auto" w:fill="009999"/>
          </w:tcPr>
          <w:p w14:paraId="0CD710CF" w14:textId="46E7B4FB" w:rsidR="00E27A84" w:rsidRPr="001B5569" w:rsidRDefault="00FA4F07" w:rsidP="00E27A84">
            <w:pPr>
              <w:pStyle w:val="Heading1"/>
              <w:rPr>
                <w:rFonts w:cstheme="minorHAnsi"/>
              </w:rPr>
            </w:pPr>
            <w:bookmarkStart w:id="9" w:name="_Toc200707293"/>
            <w:r w:rsidRPr="001B5569">
              <w:rPr>
                <w:rFonts w:cstheme="minorHAnsi"/>
              </w:rPr>
              <w:t>Refugee Resettlement</w:t>
            </w:r>
            <w:bookmarkEnd w:id="9"/>
          </w:p>
        </w:tc>
      </w:tr>
      <w:tr w:rsidR="00E27A84" w:rsidRPr="00F77BAA" w14:paraId="214DD5EA" w14:textId="77777777" w:rsidTr="0033385B">
        <w:trPr>
          <w:jc w:val="center"/>
        </w:trPr>
        <w:tc>
          <w:tcPr>
            <w:tcW w:w="10758" w:type="dxa"/>
            <w:shd w:val="clear" w:color="auto" w:fill="auto"/>
            <w:vAlign w:val="center"/>
          </w:tcPr>
          <w:p w14:paraId="4EAC5A50" w14:textId="77777777" w:rsidR="00C76473" w:rsidRPr="00C76473" w:rsidRDefault="00C76473" w:rsidP="00C76473">
            <w:pPr>
              <w:spacing w:line="259" w:lineRule="auto"/>
            </w:pPr>
            <w:r w:rsidRPr="00C76473">
              <w:rPr>
                <w:b/>
                <w:bCs/>
              </w:rPr>
              <w:t>UKRS</w:t>
            </w:r>
          </w:p>
          <w:p w14:paraId="45118C33" w14:textId="77777777" w:rsidR="00C76473" w:rsidRPr="00C76473" w:rsidRDefault="00C76473" w:rsidP="00C76473">
            <w:pPr>
              <w:spacing w:line="259" w:lineRule="auto"/>
            </w:pPr>
            <w:r w:rsidRPr="00C76473">
              <w:t>This research article looks at </w:t>
            </w:r>
            <w:hyperlink r:id="rId33" w:history="1">
              <w:r w:rsidRPr="00C76473">
                <w:rPr>
                  <w:rStyle w:val="Hyperlink"/>
                </w:rPr>
                <w:t>how the experience of resettlement affects family dynamics and parenting practices</w:t>
              </w:r>
            </w:hyperlink>
            <w:r w:rsidRPr="00C76473">
              <w:t xml:space="preserve"> for Syrian families in the UK. It explores the challenges of culture shock and obstacles to integration, and how this is reflected in maintaining cultural values and parental authority in a new environment. </w:t>
            </w:r>
          </w:p>
          <w:p w14:paraId="4D3C51E6" w14:textId="77777777" w:rsidR="00C76473" w:rsidRPr="00C76473" w:rsidRDefault="00C76473" w:rsidP="00C76473">
            <w:pPr>
              <w:spacing w:line="259" w:lineRule="auto"/>
            </w:pPr>
            <w:r w:rsidRPr="00C76473">
              <w:t> </w:t>
            </w:r>
          </w:p>
          <w:p w14:paraId="1DFC2909" w14:textId="6F88ED13" w:rsidR="00C76473" w:rsidRPr="00C76473" w:rsidRDefault="00C76473" w:rsidP="00C76473">
            <w:pPr>
              <w:spacing w:line="259" w:lineRule="auto"/>
            </w:pPr>
            <w:r w:rsidRPr="00C76473">
              <w:t xml:space="preserve">UNHCR has </w:t>
            </w:r>
            <w:hyperlink r:id="rId34" w:history="1">
              <w:r w:rsidRPr="00AE2CDE">
                <w:rPr>
                  <w:rStyle w:val="Hyperlink"/>
                </w:rPr>
                <w:t>created a guide on the current crisis in Syria</w:t>
              </w:r>
            </w:hyperlink>
            <w:r w:rsidRPr="00C76473">
              <w:t xml:space="preserve"> and what happens to displaced people. After over a decade of conflict, Syria remains one of the world’s largest refugee crises. Since 2011, more than 14 million Syrians have been forced to flee their homes in search of safety. More than 7.4 million Syrians remain internally displaced in their own country where 70 percent of the population </w:t>
            </w:r>
            <w:r w:rsidR="00230C93" w:rsidRPr="00C76473">
              <w:t>needs</w:t>
            </w:r>
            <w:r w:rsidRPr="00C76473">
              <w:t xml:space="preserve"> humanitarian assistance and 90 percent live below the poverty line. More than 6 million Syrian refugees live in countries </w:t>
            </w:r>
            <w:r w:rsidR="00230C93" w:rsidRPr="00C76473">
              <w:t>neighbouring</w:t>
            </w:r>
            <w:r w:rsidRPr="00C76473">
              <w:t xml:space="preserve"> Syria including Türkiye, Lebanon, Jordan and Iraq or abroad.</w:t>
            </w:r>
          </w:p>
          <w:p w14:paraId="6DBF0885" w14:textId="77777777" w:rsidR="00C76473" w:rsidRPr="00C76473" w:rsidRDefault="00C76473" w:rsidP="00C76473">
            <w:pPr>
              <w:spacing w:line="259" w:lineRule="auto"/>
            </w:pPr>
            <w:r w:rsidRPr="00C76473">
              <w:t> </w:t>
            </w:r>
          </w:p>
          <w:p w14:paraId="46D729B6" w14:textId="410B2E1A" w:rsidR="00C76473" w:rsidRPr="00C76473" w:rsidRDefault="00C76473" w:rsidP="00C76473">
            <w:pPr>
              <w:spacing w:line="259" w:lineRule="auto"/>
            </w:pPr>
            <w:r w:rsidRPr="00C76473">
              <w:rPr>
                <w:b/>
                <w:bCs/>
              </w:rPr>
              <w:t>Afghan Resettlement</w:t>
            </w:r>
          </w:p>
          <w:p w14:paraId="7F841ACA" w14:textId="13F1EA43" w:rsidR="00C76473" w:rsidRPr="00C76473" w:rsidRDefault="00C76473" w:rsidP="00C76473">
            <w:pPr>
              <w:spacing w:line="259" w:lineRule="auto"/>
            </w:pPr>
            <w:r w:rsidRPr="00C76473">
              <w:t xml:space="preserve">Thrive London has developed </w:t>
            </w:r>
            <w:hyperlink r:id="rId35" w:history="1">
              <w:r w:rsidRPr="009973DB">
                <w:rPr>
                  <w:rStyle w:val="Hyperlink"/>
                </w:rPr>
                <w:t>a guide to support the mental health and wellbeing of Afghan refugees</w:t>
              </w:r>
            </w:hyperlink>
            <w:r w:rsidRPr="00C76473">
              <w:t xml:space="preserve">, as well as resources which can be used by both </w:t>
            </w:r>
            <w:r w:rsidR="009973DB" w:rsidRPr="00C76473">
              <w:t>practitioners</w:t>
            </w:r>
            <w:r w:rsidRPr="00C76473">
              <w:t xml:space="preserve"> and Afghans directly. </w:t>
            </w:r>
            <w:r w:rsidR="009973DB">
              <w:t xml:space="preserve"> </w:t>
            </w:r>
            <w:r w:rsidRPr="00C76473">
              <w:t>There is a "Help with your concerns or worries" guide following events in Afghanistan which can cause a great deal of concerns for displaced refugees. Here</w:t>
            </w:r>
            <w:r w:rsidR="009973DB">
              <w:t>,</w:t>
            </w:r>
            <w:r w:rsidRPr="00C76473">
              <w:t xml:space="preserve"> </w:t>
            </w:r>
            <w:r w:rsidRPr="00C76473">
              <w:lastRenderedPageBreak/>
              <w:t xml:space="preserve">Thrive outlines tools and </w:t>
            </w:r>
            <w:proofErr w:type="spellStart"/>
            <w:r w:rsidRPr="00C76473">
              <w:t>and</w:t>
            </w:r>
            <w:proofErr w:type="spellEnd"/>
            <w:r w:rsidRPr="00C76473">
              <w:t xml:space="preserve"> ideas encouraging good mental health and wellbeing, alongside some useful ways to get support or access healthcare services if you are finding things hard. The guide is available in English, Dari and Pashto.</w:t>
            </w:r>
          </w:p>
          <w:p w14:paraId="0A04B198" w14:textId="581A7F20" w:rsidR="00C76473" w:rsidRPr="00C76473" w:rsidRDefault="00C76473" w:rsidP="00C76473">
            <w:pPr>
              <w:spacing w:line="259" w:lineRule="auto"/>
            </w:pPr>
            <w:r w:rsidRPr="00C76473">
              <w:t>The guide also incorporates some extracts from London’s digital wellbeing service, Good Thinking’s ‘Five ways to good mental wellbeing and Islam’ resources to helpfully show how many of the ideas are encouraged in Islamic teachings.</w:t>
            </w:r>
            <w:r w:rsidR="00E034E9">
              <w:t xml:space="preserve"> It is well worth organisations taking a look and encouraging the use.</w:t>
            </w:r>
          </w:p>
          <w:p w14:paraId="711DD195" w14:textId="77777777" w:rsidR="00C76473" w:rsidRPr="00C76473" w:rsidRDefault="00C76473" w:rsidP="00C76473">
            <w:pPr>
              <w:spacing w:line="259" w:lineRule="auto"/>
            </w:pPr>
            <w:r w:rsidRPr="00C76473">
              <w:t> </w:t>
            </w:r>
          </w:p>
          <w:p w14:paraId="693C4FD2" w14:textId="77777777" w:rsidR="00D376C6" w:rsidRDefault="00C76473" w:rsidP="00C76473">
            <w:pPr>
              <w:spacing w:line="259" w:lineRule="auto"/>
            </w:pPr>
            <w:r w:rsidRPr="00C76473">
              <w:t xml:space="preserve">This </w:t>
            </w:r>
            <w:hyperlink r:id="rId36" w:history="1">
              <w:r w:rsidRPr="00AE2CDE">
                <w:rPr>
                  <w:rStyle w:val="Hyperlink"/>
                </w:rPr>
                <w:t>article</w:t>
              </w:r>
            </w:hyperlink>
            <w:r w:rsidRPr="00C76473">
              <w:t xml:space="preserve"> describes issues and concerned faced by the Afghan population overseas, particularly in Iran as they face deportation and forcible removal from Iran. It also provides an overview of </w:t>
            </w:r>
            <w:r w:rsidR="009973DB" w:rsidRPr="00C76473">
              <w:t>historical</w:t>
            </w:r>
            <w:r w:rsidRPr="00C76473">
              <w:t xml:space="preserve"> and contemporary forced migration from Afghanistan to Iran. </w:t>
            </w:r>
          </w:p>
          <w:p w14:paraId="2B2BF94D" w14:textId="77777777" w:rsidR="00D376C6" w:rsidRDefault="00D376C6" w:rsidP="00C76473">
            <w:pPr>
              <w:spacing w:line="259" w:lineRule="auto"/>
            </w:pPr>
          </w:p>
          <w:p w14:paraId="72DA4C95" w14:textId="49CF2785" w:rsidR="00C76473" w:rsidRPr="00C76473" w:rsidRDefault="00C76473" w:rsidP="00C76473">
            <w:pPr>
              <w:spacing w:line="259" w:lineRule="auto"/>
            </w:pPr>
            <w:r w:rsidRPr="00C76473">
              <w:t xml:space="preserve">As the global population of refugees increased to a record high 37.8 million as of mid-2024, a staggering 16 percent—nearly one in six—originated from Afghanistan, where they have fled several decades of civil war, persecution, and state collapse. Almost 90 percent of the world’s 6.1 million Afghan refugees live in </w:t>
            </w:r>
            <w:r w:rsidR="009973DB" w:rsidRPr="00C76473">
              <w:t>neighbouring</w:t>
            </w:r>
            <w:r w:rsidRPr="00C76473">
              <w:t xml:space="preserve"> Iran or Pakistan, with Iran hosting the largest share. In fact, as of mid-2024, Iran was the world’s largest refugee host, sheltering 3.8 million people, of whom 99 percent were from Afghanistan, alongside small numbers from Iraq and other countries. Over the past four decades of conflict and war in Afghanistan, Iran has remained a key destination for different cohorts of Afghans, many of whom subsequently left when home-country conditions improved, due to its geographic proximity and shared language and cultural ties—especially with Dari-speaking and Shia Muslim communities such as the Hazara ethnic group.</w:t>
            </w:r>
          </w:p>
          <w:p w14:paraId="3CE96CAB" w14:textId="6FBD6609" w:rsidR="00C76473" w:rsidRPr="00C76473" w:rsidRDefault="00C76473" w:rsidP="00C76473">
            <w:pPr>
              <w:spacing w:line="259" w:lineRule="auto"/>
            </w:pPr>
            <w:r w:rsidRPr="00C76473">
              <w:t> </w:t>
            </w:r>
          </w:p>
          <w:p w14:paraId="66C236F7" w14:textId="391BD3D1" w:rsidR="00C76473" w:rsidRPr="00C76473" w:rsidRDefault="00C76473" w:rsidP="00C76473">
            <w:pPr>
              <w:spacing w:line="259" w:lineRule="auto"/>
            </w:pPr>
            <w:r w:rsidRPr="00C76473">
              <w:t xml:space="preserve">UNHCR details concerns about </w:t>
            </w:r>
            <w:hyperlink r:id="rId37" w:history="1">
              <w:r w:rsidRPr="00D376C6">
                <w:rPr>
                  <w:rStyle w:val="Hyperlink"/>
                </w:rPr>
                <w:t xml:space="preserve">Afghan </w:t>
              </w:r>
              <w:r w:rsidR="009973DB" w:rsidRPr="00D376C6">
                <w:rPr>
                  <w:rStyle w:val="Hyperlink"/>
                </w:rPr>
                <w:t>refugees</w:t>
              </w:r>
              <w:r w:rsidRPr="00D376C6">
                <w:rPr>
                  <w:rStyle w:val="Hyperlink"/>
                </w:rPr>
                <w:t xml:space="preserve"> forced to return facing an uncertain future</w:t>
              </w:r>
            </w:hyperlink>
            <w:r w:rsidRPr="00C76473">
              <w:t>. In the month of April, more than 280,000 Afghans were pressured to return home or were deported from Pakistan and Iran. Many arrived with nothing and urgently need help to restart their lives.</w:t>
            </w:r>
            <w:r w:rsidR="009973DB">
              <w:t xml:space="preserve"> </w:t>
            </w:r>
            <w:r w:rsidRPr="00C76473">
              <w:t>Most have arrived at Torkham and other border points after being forced or pressured to return following the resumption of Pakistan’s Illegal Foreigners Repatriation Plan, originally launched in late 2023. In April alone, some 144,000 Afghans returned from Pakistan, including nearly 30,000 who were deported. Many are arriving to a country they left decades ago, or have never known, with few belongings and no idea what their future holds.</w:t>
            </w:r>
          </w:p>
          <w:p w14:paraId="43C387EF" w14:textId="77777777" w:rsidR="00C76473" w:rsidRPr="00C76473" w:rsidRDefault="00C76473" w:rsidP="00C76473">
            <w:pPr>
              <w:spacing w:line="259" w:lineRule="auto"/>
            </w:pPr>
            <w:r w:rsidRPr="00C76473">
              <w:t> </w:t>
            </w:r>
          </w:p>
          <w:p w14:paraId="3F42AC5F" w14:textId="77777777" w:rsidR="00C76473" w:rsidRPr="00C76473" w:rsidRDefault="00C76473" w:rsidP="00C76473">
            <w:pPr>
              <w:spacing w:line="259" w:lineRule="auto"/>
            </w:pPr>
            <w:proofErr w:type="spellStart"/>
            <w:r w:rsidRPr="00C76473">
              <w:t>Ezatullah</w:t>
            </w:r>
            <w:proofErr w:type="spellEnd"/>
            <w:r w:rsidRPr="00C76473">
              <w:t>, 45, crossed the Torkham border into Afghanistan recently with his wife and seven children. “They told us to leave urgently,” he said. “All of our belongings were left behind; everything was lost. We now have nothing.”</w:t>
            </w:r>
          </w:p>
          <w:p w14:paraId="7BDB9C76" w14:textId="77777777" w:rsidR="00C76473" w:rsidRPr="00C76473" w:rsidRDefault="00C76473" w:rsidP="00C76473">
            <w:pPr>
              <w:spacing w:line="259" w:lineRule="auto"/>
            </w:pPr>
            <w:r w:rsidRPr="00C76473">
              <w:t> </w:t>
            </w:r>
          </w:p>
          <w:p w14:paraId="330E66E9" w14:textId="77777777" w:rsidR="00C76473" w:rsidRPr="00C76473" w:rsidRDefault="00C76473" w:rsidP="00C76473">
            <w:pPr>
              <w:spacing w:line="259" w:lineRule="auto"/>
            </w:pPr>
            <w:r w:rsidRPr="00C76473">
              <w:t>He was born in Pakistan and spent his entire life there, earning a modest living as a labourer in Rawalpindi. He has no idea where he and his family will go or how he will care for his children in a country where unemployment and poverty have surged in recent years, leaving half the population dependent on aid to meet their basic needs.</w:t>
            </w:r>
          </w:p>
          <w:p w14:paraId="4A8EBEDA" w14:textId="77777777" w:rsidR="00C76473" w:rsidRPr="00C76473" w:rsidRDefault="00C76473" w:rsidP="00C76473">
            <w:pPr>
              <w:spacing w:line="259" w:lineRule="auto"/>
            </w:pPr>
            <w:r w:rsidRPr="00C76473">
              <w:t> </w:t>
            </w:r>
          </w:p>
          <w:p w14:paraId="613C929A" w14:textId="106914BF" w:rsidR="00C76473" w:rsidRDefault="00C76473" w:rsidP="00C76473">
            <w:pPr>
              <w:spacing w:line="259" w:lineRule="auto"/>
              <w:rPr>
                <w:b/>
                <w:bCs/>
                <w:i/>
                <w:iCs/>
              </w:rPr>
            </w:pPr>
            <w:r w:rsidRPr="00C76473">
              <w:rPr>
                <w:b/>
                <w:bCs/>
                <w:i/>
                <w:iCs/>
              </w:rPr>
              <w:t xml:space="preserve">Table </w:t>
            </w:r>
            <w:r w:rsidR="009973DB">
              <w:rPr>
                <w:b/>
                <w:bCs/>
                <w:i/>
                <w:iCs/>
              </w:rPr>
              <w:t>3</w:t>
            </w:r>
            <w:r w:rsidRPr="00C76473">
              <w:rPr>
                <w:b/>
                <w:bCs/>
                <w:i/>
                <w:iCs/>
              </w:rPr>
              <w:t xml:space="preserve"> – Total Resettlement Arrivals into the North East since 2021</w:t>
            </w:r>
          </w:p>
          <w:p w14:paraId="09A59128" w14:textId="77777777" w:rsidR="00C56BAB" w:rsidRDefault="00C56BAB" w:rsidP="00C76473">
            <w:pPr>
              <w:spacing w:line="259" w:lineRule="auto"/>
              <w:rPr>
                <w:b/>
                <w:bCs/>
                <w:i/>
                <w:iCs/>
              </w:rPr>
            </w:pPr>
          </w:p>
          <w:tbl>
            <w:tblPr>
              <w:tblpPr w:leftFromText="180" w:rightFromText="180" w:vertAnchor="text" w:horzAnchor="margin" w:tblpXSpec="center" w:tblpY="36"/>
              <w:tblW w:w="8637" w:type="dxa"/>
              <w:tblLook w:val="04A0" w:firstRow="1" w:lastRow="0" w:firstColumn="1" w:lastColumn="0" w:noHBand="0" w:noVBand="1"/>
            </w:tblPr>
            <w:tblGrid>
              <w:gridCol w:w="2400"/>
              <w:gridCol w:w="1660"/>
              <w:gridCol w:w="2309"/>
              <w:gridCol w:w="2268"/>
            </w:tblGrid>
            <w:tr w:rsidR="00C56BAB" w:rsidRPr="00741EA1" w14:paraId="3D938D15" w14:textId="77777777" w:rsidTr="00074D07">
              <w:trPr>
                <w:trHeight w:val="973"/>
              </w:trPr>
              <w:tc>
                <w:tcPr>
                  <w:tcW w:w="24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78DC9CC" w14:textId="77777777" w:rsidR="00C56BAB" w:rsidRPr="00074D07" w:rsidRDefault="00C56BAB" w:rsidP="00C56BAB">
                  <w:pPr>
                    <w:spacing w:after="0" w:line="240" w:lineRule="auto"/>
                    <w:rPr>
                      <w:rFonts w:ascii="Calibri" w:eastAsia="Times New Roman" w:hAnsi="Calibri" w:cs="Calibri"/>
                      <w:b/>
                      <w:bCs/>
                      <w:color w:val="000000"/>
                      <w:lang w:eastAsia="en-GB"/>
                      <w14:ligatures w14:val="none"/>
                    </w:rPr>
                  </w:pPr>
                  <w:r w:rsidRPr="00074D07">
                    <w:rPr>
                      <w:rFonts w:ascii="Calibri" w:eastAsia="Times New Roman" w:hAnsi="Calibri" w:cs="Calibri"/>
                      <w:b/>
                      <w:bCs/>
                      <w:color w:val="000000"/>
                      <w:lang w:eastAsia="en-GB"/>
                      <w14:ligatures w14:val="none"/>
                    </w:rPr>
                    <w:t>Local authority</w:t>
                  </w:r>
                </w:p>
              </w:tc>
              <w:tc>
                <w:tcPr>
                  <w:tcW w:w="1660" w:type="dxa"/>
                  <w:tcBorders>
                    <w:top w:val="single" w:sz="8" w:space="0" w:color="auto"/>
                    <w:left w:val="nil"/>
                    <w:bottom w:val="single" w:sz="8" w:space="0" w:color="auto"/>
                    <w:right w:val="single" w:sz="4" w:space="0" w:color="auto"/>
                  </w:tcBorders>
                  <w:shd w:val="clear" w:color="auto" w:fill="auto"/>
                  <w:vAlign w:val="center"/>
                  <w:hideMark/>
                </w:tcPr>
                <w:p w14:paraId="35834950" w14:textId="77777777" w:rsidR="00C56BAB" w:rsidRPr="00074D07" w:rsidRDefault="00C56BAB" w:rsidP="00C56BAB">
                  <w:pPr>
                    <w:spacing w:after="0" w:line="240" w:lineRule="auto"/>
                    <w:rPr>
                      <w:rFonts w:ascii="Calibri" w:eastAsia="Times New Roman" w:hAnsi="Calibri" w:cs="Calibri"/>
                      <w:b/>
                      <w:bCs/>
                      <w:color w:val="000000"/>
                      <w:lang w:eastAsia="en-GB"/>
                      <w14:ligatures w14:val="none"/>
                    </w:rPr>
                  </w:pPr>
                  <w:r w:rsidRPr="00074D07">
                    <w:rPr>
                      <w:rFonts w:ascii="Calibri" w:eastAsia="Times New Roman" w:hAnsi="Calibri" w:cs="Calibri"/>
                      <w:b/>
                      <w:bCs/>
                      <w:color w:val="000000"/>
                      <w:lang w:eastAsia="en-GB"/>
                      <w14:ligatures w14:val="none"/>
                    </w:rPr>
                    <w:t>UKRS Arrivals Since 2021</w:t>
                  </w:r>
                </w:p>
              </w:tc>
              <w:tc>
                <w:tcPr>
                  <w:tcW w:w="2309" w:type="dxa"/>
                  <w:tcBorders>
                    <w:top w:val="single" w:sz="8" w:space="0" w:color="auto"/>
                    <w:left w:val="nil"/>
                    <w:bottom w:val="single" w:sz="8" w:space="0" w:color="auto"/>
                    <w:right w:val="single" w:sz="4" w:space="0" w:color="auto"/>
                  </w:tcBorders>
                  <w:shd w:val="clear" w:color="auto" w:fill="auto"/>
                  <w:vAlign w:val="center"/>
                  <w:hideMark/>
                </w:tcPr>
                <w:p w14:paraId="08A0505E" w14:textId="77777777" w:rsidR="00C56BAB" w:rsidRPr="00074D07" w:rsidRDefault="00C56BAB" w:rsidP="00C56BAB">
                  <w:pPr>
                    <w:spacing w:after="0" w:line="240" w:lineRule="auto"/>
                    <w:rPr>
                      <w:rFonts w:ascii="Calibri" w:eastAsia="Times New Roman" w:hAnsi="Calibri" w:cs="Calibri"/>
                      <w:b/>
                      <w:bCs/>
                      <w:color w:val="000000"/>
                      <w:lang w:eastAsia="en-GB"/>
                      <w14:ligatures w14:val="none"/>
                    </w:rPr>
                  </w:pPr>
                  <w:r w:rsidRPr="00074D07">
                    <w:rPr>
                      <w:rFonts w:ascii="Calibri" w:eastAsia="Times New Roman" w:hAnsi="Calibri" w:cs="Calibri"/>
                      <w:b/>
                      <w:bCs/>
                      <w:color w:val="000000"/>
                      <w:lang w:eastAsia="en-GB"/>
                      <w14:ligatures w14:val="none"/>
                    </w:rPr>
                    <w:t>Afghan Resettlement Programme Arrivals since 2021</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0937D282" w14:textId="77777777" w:rsidR="00C56BAB" w:rsidRPr="00074D07" w:rsidRDefault="00C56BAB" w:rsidP="00C56BAB">
                  <w:pPr>
                    <w:spacing w:after="0" w:line="240" w:lineRule="auto"/>
                    <w:rPr>
                      <w:rFonts w:ascii="Calibri" w:eastAsia="Times New Roman" w:hAnsi="Calibri" w:cs="Calibri"/>
                      <w:b/>
                      <w:bCs/>
                      <w:color w:val="000000"/>
                      <w:lang w:eastAsia="en-GB"/>
                      <w14:ligatures w14:val="none"/>
                    </w:rPr>
                  </w:pPr>
                  <w:r w:rsidRPr="00074D07">
                    <w:rPr>
                      <w:rFonts w:ascii="Calibri" w:eastAsia="Times New Roman" w:hAnsi="Calibri" w:cs="Calibri"/>
                      <w:b/>
                      <w:bCs/>
                      <w:color w:val="000000"/>
                      <w:lang w:eastAsia="en-GB"/>
                      <w14:ligatures w14:val="none"/>
                    </w:rPr>
                    <w:t>Total Resettlement Arrivals since 2021</w:t>
                  </w:r>
                </w:p>
              </w:tc>
            </w:tr>
            <w:tr w:rsidR="00C56BAB" w:rsidRPr="00741EA1" w14:paraId="5685FA32" w14:textId="77777777" w:rsidTr="00230C93">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0983FE2"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t>County Durham</w:t>
                  </w:r>
                </w:p>
              </w:tc>
              <w:tc>
                <w:tcPr>
                  <w:tcW w:w="1660" w:type="dxa"/>
                  <w:tcBorders>
                    <w:top w:val="nil"/>
                    <w:left w:val="nil"/>
                    <w:bottom w:val="single" w:sz="4" w:space="0" w:color="auto"/>
                    <w:right w:val="single" w:sz="4" w:space="0" w:color="auto"/>
                  </w:tcBorders>
                  <w:shd w:val="clear" w:color="auto" w:fill="auto"/>
                  <w:noWrap/>
                  <w:vAlign w:val="bottom"/>
                  <w:hideMark/>
                </w:tcPr>
                <w:p w14:paraId="4BD7B876"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82</w:t>
                  </w:r>
                </w:p>
              </w:tc>
              <w:tc>
                <w:tcPr>
                  <w:tcW w:w="2309" w:type="dxa"/>
                  <w:tcBorders>
                    <w:top w:val="nil"/>
                    <w:left w:val="nil"/>
                    <w:bottom w:val="single" w:sz="4" w:space="0" w:color="auto"/>
                    <w:right w:val="single" w:sz="4" w:space="0" w:color="auto"/>
                  </w:tcBorders>
                  <w:shd w:val="clear" w:color="auto" w:fill="auto"/>
                  <w:noWrap/>
                  <w:vAlign w:val="bottom"/>
                  <w:hideMark/>
                </w:tcPr>
                <w:p w14:paraId="2DCC6E45"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195</w:t>
                  </w:r>
                </w:p>
              </w:tc>
              <w:tc>
                <w:tcPr>
                  <w:tcW w:w="2268" w:type="dxa"/>
                  <w:tcBorders>
                    <w:top w:val="nil"/>
                    <w:left w:val="nil"/>
                    <w:bottom w:val="single" w:sz="4" w:space="0" w:color="auto"/>
                    <w:right w:val="single" w:sz="8" w:space="0" w:color="auto"/>
                  </w:tcBorders>
                  <w:shd w:val="clear" w:color="auto" w:fill="auto"/>
                  <w:noWrap/>
                  <w:vAlign w:val="bottom"/>
                  <w:hideMark/>
                </w:tcPr>
                <w:p w14:paraId="16AF1A05"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277</w:t>
                  </w:r>
                </w:p>
              </w:tc>
            </w:tr>
            <w:tr w:rsidR="00C56BAB" w:rsidRPr="00741EA1" w14:paraId="17213A57" w14:textId="77777777" w:rsidTr="00230C93">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CDC3BD5"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t>Darlington</w:t>
                  </w:r>
                </w:p>
              </w:tc>
              <w:tc>
                <w:tcPr>
                  <w:tcW w:w="1660" w:type="dxa"/>
                  <w:tcBorders>
                    <w:top w:val="nil"/>
                    <w:left w:val="nil"/>
                    <w:bottom w:val="single" w:sz="4" w:space="0" w:color="auto"/>
                    <w:right w:val="single" w:sz="4" w:space="0" w:color="auto"/>
                  </w:tcBorders>
                  <w:shd w:val="clear" w:color="auto" w:fill="auto"/>
                  <w:noWrap/>
                  <w:vAlign w:val="bottom"/>
                  <w:hideMark/>
                </w:tcPr>
                <w:p w14:paraId="57F05B41"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0</w:t>
                  </w:r>
                </w:p>
              </w:tc>
              <w:tc>
                <w:tcPr>
                  <w:tcW w:w="2309" w:type="dxa"/>
                  <w:tcBorders>
                    <w:top w:val="nil"/>
                    <w:left w:val="nil"/>
                    <w:bottom w:val="single" w:sz="4" w:space="0" w:color="auto"/>
                    <w:right w:val="single" w:sz="4" w:space="0" w:color="auto"/>
                  </w:tcBorders>
                  <w:shd w:val="clear" w:color="auto" w:fill="auto"/>
                  <w:noWrap/>
                  <w:vAlign w:val="bottom"/>
                  <w:hideMark/>
                </w:tcPr>
                <w:p w14:paraId="3AE9B6A3"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22</w:t>
                  </w:r>
                </w:p>
              </w:tc>
              <w:tc>
                <w:tcPr>
                  <w:tcW w:w="2268" w:type="dxa"/>
                  <w:tcBorders>
                    <w:top w:val="nil"/>
                    <w:left w:val="nil"/>
                    <w:bottom w:val="single" w:sz="4" w:space="0" w:color="auto"/>
                    <w:right w:val="single" w:sz="8" w:space="0" w:color="auto"/>
                  </w:tcBorders>
                  <w:shd w:val="clear" w:color="auto" w:fill="auto"/>
                  <w:noWrap/>
                  <w:vAlign w:val="bottom"/>
                  <w:hideMark/>
                </w:tcPr>
                <w:p w14:paraId="331065E1"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22</w:t>
                  </w:r>
                </w:p>
              </w:tc>
            </w:tr>
            <w:tr w:rsidR="00C56BAB" w:rsidRPr="00741EA1" w14:paraId="5AF8F233" w14:textId="77777777" w:rsidTr="00230C93">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0C7C7A9"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t>Gateshead</w:t>
                  </w:r>
                </w:p>
              </w:tc>
              <w:tc>
                <w:tcPr>
                  <w:tcW w:w="1660" w:type="dxa"/>
                  <w:tcBorders>
                    <w:top w:val="nil"/>
                    <w:left w:val="nil"/>
                    <w:bottom w:val="single" w:sz="4" w:space="0" w:color="auto"/>
                    <w:right w:val="single" w:sz="4" w:space="0" w:color="auto"/>
                  </w:tcBorders>
                  <w:shd w:val="clear" w:color="auto" w:fill="auto"/>
                  <w:noWrap/>
                  <w:vAlign w:val="bottom"/>
                  <w:hideMark/>
                </w:tcPr>
                <w:p w14:paraId="3B43971B"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36</w:t>
                  </w:r>
                </w:p>
              </w:tc>
              <w:tc>
                <w:tcPr>
                  <w:tcW w:w="2309" w:type="dxa"/>
                  <w:tcBorders>
                    <w:top w:val="nil"/>
                    <w:left w:val="nil"/>
                    <w:bottom w:val="single" w:sz="4" w:space="0" w:color="auto"/>
                    <w:right w:val="single" w:sz="4" w:space="0" w:color="auto"/>
                  </w:tcBorders>
                  <w:shd w:val="clear" w:color="auto" w:fill="auto"/>
                  <w:noWrap/>
                  <w:vAlign w:val="bottom"/>
                  <w:hideMark/>
                </w:tcPr>
                <w:p w14:paraId="2B08B243"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155</w:t>
                  </w:r>
                </w:p>
              </w:tc>
              <w:tc>
                <w:tcPr>
                  <w:tcW w:w="2268" w:type="dxa"/>
                  <w:tcBorders>
                    <w:top w:val="nil"/>
                    <w:left w:val="nil"/>
                    <w:bottom w:val="single" w:sz="4" w:space="0" w:color="auto"/>
                    <w:right w:val="single" w:sz="8" w:space="0" w:color="auto"/>
                  </w:tcBorders>
                  <w:shd w:val="clear" w:color="auto" w:fill="auto"/>
                  <w:noWrap/>
                  <w:vAlign w:val="bottom"/>
                  <w:hideMark/>
                </w:tcPr>
                <w:p w14:paraId="07AB8AD0"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191</w:t>
                  </w:r>
                </w:p>
              </w:tc>
            </w:tr>
            <w:tr w:rsidR="00C56BAB" w:rsidRPr="00741EA1" w14:paraId="325983DD" w14:textId="77777777" w:rsidTr="00230C93">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B7087EA"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t>Hartlepool</w:t>
                  </w:r>
                </w:p>
              </w:tc>
              <w:tc>
                <w:tcPr>
                  <w:tcW w:w="1660" w:type="dxa"/>
                  <w:tcBorders>
                    <w:top w:val="nil"/>
                    <w:left w:val="nil"/>
                    <w:bottom w:val="single" w:sz="4" w:space="0" w:color="auto"/>
                    <w:right w:val="single" w:sz="4" w:space="0" w:color="auto"/>
                  </w:tcBorders>
                  <w:shd w:val="clear" w:color="auto" w:fill="auto"/>
                  <w:noWrap/>
                  <w:vAlign w:val="bottom"/>
                  <w:hideMark/>
                </w:tcPr>
                <w:p w14:paraId="471AD960"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17</w:t>
                  </w:r>
                </w:p>
              </w:tc>
              <w:tc>
                <w:tcPr>
                  <w:tcW w:w="2309" w:type="dxa"/>
                  <w:tcBorders>
                    <w:top w:val="nil"/>
                    <w:left w:val="nil"/>
                    <w:bottom w:val="single" w:sz="4" w:space="0" w:color="auto"/>
                    <w:right w:val="single" w:sz="4" w:space="0" w:color="auto"/>
                  </w:tcBorders>
                  <w:shd w:val="clear" w:color="auto" w:fill="auto"/>
                  <w:noWrap/>
                  <w:vAlign w:val="bottom"/>
                  <w:hideMark/>
                </w:tcPr>
                <w:p w14:paraId="6C1208A5"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174</w:t>
                  </w:r>
                </w:p>
              </w:tc>
              <w:tc>
                <w:tcPr>
                  <w:tcW w:w="2268" w:type="dxa"/>
                  <w:tcBorders>
                    <w:top w:val="nil"/>
                    <w:left w:val="nil"/>
                    <w:bottom w:val="single" w:sz="4" w:space="0" w:color="auto"/>
                    <w:right w:val="single" w:sz="8" w:space="0" w:color="auto"/>
                  </w:tcBorders>
                  <w:shd w:val="clear" w:color="auto" w:fill="auto"/>
                  <w:noWrap/>
                  <w:vAlign w:val="bottom"/>
                  <w:hideMark/>
                </w:tcPr>
                <w:p w14:paraId="0AE29ACE"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191</w:t>
                  </w:r>
                </w:p>
              </w:tc>
            </w:tr>
            <w:tr w:rsidR="00C56BAB" w:rsidRPr="00741EA1" w14:paraId="4360A1B4" w14:textId="77777777" w:rsidTr="00230C93">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F248383"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t>Middlesbrough</w:t>
                  </w:r>
                </w:p>
              </w:tc>
              <w:tc>
                <w:tcPr>
                  <w:tcW w:w="1660" w:type="dxa"/>
                  <w:tcBorders>
                    <w:top w:val="nil"/>
                    <w:left w:val="nil"/>
                    <w:bottom w:val="single" w:sz="4" w:space="0" w:color="auto"/>
                    <w:right w:val="single" w:sz="4" w:space="0" w:color="auto"/>
                  </w:tcBorders>
                  <w:shd w:val="clear" w:color="auto" w:fill="auto"/>
                  <w:noWrap/>
                  <w:vAlign w:val="bottom"/>
                  <w:hideMark/>
                </w:tcPr>
                <w:p w14:paraId="26D60458"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2</w:t>
                  </w:r>
                </w:p>
              </w:tc>
              <w:tc>
                <w:tcPr>
                  <w:tcW w:w="2309" w:type="dxa"/>
                  <w:tcBorders>
                    <w:top w:val="nil"/>
                    <w:left w:val="nil"/>
                    <w:bottom w:val="single" w:sz="4" w:space="0" w:color="auto"/>
                    <w:right w:val="single" w:sz="4" w:space="0" w:color="auto"/>
                  </w:tcBorders>
                  <w:shd w:val="clear" w:color="auto" w:fill="auto"/>
                  <w:noWrap/>
                  <w:vAlign w:val="bottom"/>
                  <w:hideMark/>
                </w:tcPr>
                <w:p w14:paraId="7B716FF1"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101</w:t>
                  </w:r>
                </w:p>
              </w:tc>
              <w:tc>
                <w:tcPr>
                  <w:tcW w:w="2268" w:type="dxa"/>
                  <w:tcBorders>
                    <w:top w:val="nil"/>
                    <w:left w:val="nil"/>
                    <w:bottom w:val="single" w:sz="4" w:space="0" w:color="auto"/>
                    <w:right w:val="single" w:sz="8" w:space="0" w:color="auto"/>
                  </w:tcBorders>
                  <w:shd w:val="clear" w:color="auto" w:fill="auto"/>
                  <w:noWrap/>
                  <w:vAlign w:val="bottom"/>
                  <w:hideMark/>
                </w:tcPr>
                <w:p w14:paraId="49E077CC"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103</w:t>
                  </w:r>
                </w:p>
              </w:tc>
            </w:tr>
            <w:tr w:rsidR="00C56BAB" w:rsidRPr="00741EA1" w14:paraId="06EB166A" w14:textId="77777777" w:rsidTr="00230C93">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D285300"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t>Newcastle upon Tyne</w:t>
                  </w:r>
                </w:p>
              </w:tc>
              <w:tc>
                <w:tcPr>
                  <w:tcW w:w="1660" w:type="dxa"/>
                  <w:tcBorders>
                    <w:top w:val="nil"/>
                    <w:left w:val="nil"/>
                    <w:bottom w:val="single" w:sz="4" w:space="0" w:color="auto"/>
                    <w:right w:val="single" w:sz="4" w:space="0" w:color="auto"/>
                  </w:tcBorders>
                  <w:shd w:val="clear" w:color="auto" w:fill="auto"/>
                  <w:noWrap/>
                  <w:vAlign w:val="bottom"/>
                  <w:hideMark/>
                </w:tcPr>
                <w:p w14:paraId="3F051452"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41</w:t>
                  </w:r>
                </w:p>
              </w:tc>
              <w:tc>
                <w:tcPr>
                  <w:tcW w:w="2309" w:type="dxa"/>
                  <w:tcBorders>
                    <w:top w:val="nil"/>
                    <w:left w:val="nil"/>
                    <w:bottom w:val="single" w:sz="4" w:space="0" w:color="auto"/>
                    <w:right w:val="single" w:sz="4" w:space="0" w:color="auto"/>
                  </w:tcBorders>
                  <w:shd w:val="clear" w:color="auto" w:fill="auto"/>
                  <w:noWrap/>
                  <w:vAlign w:val="bottom"/>
                  <w:hideMark/>
                </w:tcPr>
                <w:p w14:paraId="40E9683A"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115</w:t>
                  </w:r>
                </w:p>
              </w:tc>
              <w:tc>
                <w:tcPr>
                  <w:tcW w:w="2268" w:type="dxa"/>
                  <w:tcBorders>
                    <w:top w:val="nil"/>
                    <w:left w:val="nil"/>
                    <w:bottom w:val="single" w:sz="4" w:space="0" w:color="auto"/>
                    <w:right w:val="single" w:sz="8" w:space="0" w:color="auto"/>
                  </w:tcBorders>
                  <w:shd w:val="clear" w:color="auto" w:fill="auto"/>
                  <w:noWrap/>
                  <w:vAlign w:val="bottom"/>
                  <w:hideMark/>
                </w:tcPr>
                <w:p w14:paraId="55505C20"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156</w:t>
                  </w:r>
                </w:p>
              </w:tc>
            </w:tr>
            <w:tr w:rsidR="00C56BAB" w:rsidRPr="00741EA1" w14:paraId="260DC413" w14:textId="77777777" w:rsidTr="00230C93">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3C78B5F"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t>North Tyneside</w:t>
                  </w:r>
                </w:p>
              </w:tc>
              <w:tc>
                <w:tcPr>
                  <w:tcW w:w="1660" w:type="dxa"/>
                  <w:tcBorders>
                    <w:top w:val="nil"/>
                    <w:left w:val="nil"/>
                    <w:bottom w:val="single" w:sz="4" w:space="0" w:color="auto"/>
                    <w:right w:val="single" w:sz="4" w:space="0" w:color="auto"/>
                  </w:tcBorders>
                  <w:shd w:val="clear" w:color="auto" w:fill="auto"/>
                  <w:noWrap/>
                  <w:vAlign w:val="bottom"/>
                  <w:hideMark/>
                </w:tcPr>
                <w:p w14:paraId="193A6B18"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12</w:t>
                  </w:r>
                </w:p>
              </w:tc>
              <w:tc>
                <w:tcPr>
                  <w:tcW w:w="2309" w:type="dxa"/>
                  <w:tcBorders>
                    <w:top w:val="nil"/>
                    <w:left w:val="nil"/>
                    <w:bottom w:val="single" w:sz="4" w:space="0" w:color="auto"/>
                    <w:right w:val="single" w:sz="4" w:space="0" w:color="auto"/>
                  </w:tcBorders>
                  <w:shd w:val="clear" w:color="auto" w:fill="auto"/>
                  <w:noWrap/>
                  <w:vAlign w:val="bottom"/>
                  <w:hideMark/>
                </w:tcPr>
                <w:p w14:paraId="712B384E"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65</w:t>
                  </w:r>
                </w:p>
              </w:tc>
              <w:tc>
                <w:tcPr>
                  <w:tcW w:w="2268" w:type="dxa"/>
                  <w:tcBorders>
                    <w:top w:val="nil"/>
                    <w:left w:val="nil"/>
                    <w:bottom w:val="single" w:sz="4" w:space="0" w:color="auto"/>
                    <w:right w:val="single" w:sz="8" w:space="0" w:color="auto"/>
                  </w:tcBorders>
                  <w:shd w:val="clear" w:color="auto" w:fill="auto"/>
                  <w:noWrap/>
                  <w:vAlign w:val="bottom"/>
                  <w:hideMark/>
                </w:tcPr>
                <w:p w14:paraId="221BF835"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77</w:t>
                  </w:r>
                </w:p>
              </w:tc>
            </w:tr>
            <w:tr w:rsidR="00C56BAB" w:rsidRPr="00741EA1" w14:paraId="163308DA" w14:textId="77777777" w:rsidTr="00230C93">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927D6EE"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lastRenderedPageBreak/>
                    <w:t>Northumberland</w:t>
                  </w:r>
                </w:p>
              </w:tc>
              <w:tc>
                <w:tcPr>
                  <w:tcW w:w="1660" w:type="dxa"/>
                  <w:tcBorders>
                    <w:top w:val="nil"/>
                    <w:left w:val="nil"/>
                    <w:bottom w:val="single" w:sz="4" w:space="0" w:color="auto"/>
                    <w:right w:val="single" w:sz="4" w:space="0" w:color="auto"/>
                  </w:tcBorders>
                  <w:shd w:val="clear" w:color="auto" w:fill="auto"/>
                  <w:noWrap/>
                  <w:vAlign w:val="bottom"/>
                  <w:hideMark/>
                </w:tcPr>
                <w:p w14:paraId="086D53FD"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0</w:t>
                  </w:r>
                </w:p>
              </w:tc>
              <w:tc>
                <w:tcPr>
                  <w:tcW w:w="2309" w:type="dxa"/>
                  <w:tcBorders>
                    <w:top w:val="nil"/>
                    <w:left w:val="nil"/>
                    <w:bottom w:val="single" w:sz="4" w:space="0" w:color="auto"/>
                    <w:right w:val="single" w:sz="4" w:space="0" w:color="auto"/>
                  </w:tcBorders>
                  <w:shd w:val="clear" w:color="auto" w:fill="auto"/>
                  <w:noWrap/>
                  <w:vAlign w:val="bottom"/>
                  <w:hideMark/>
                </w:tcPr>
                <w:p w14:paraId="653BB732"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139</w:t>
                  </w:r>
                </w:p>
              </w:tc>
              <w:tc>
                <w:tcPr>
                  <w:tcW w:w="2268" w:type="dxa"/>
                  <w:tcBorders>
                    <w:top w:val="nil"/>
                    <w:left w:val="nil"/>
                    <w:bottom w:val="single" w:sz="4" w:space="0" w:color="auto"/>
                    <w:right w:val="single" w:sz="8" w:space="0" w:color="auto"/>
                  </w:tcBorders>
                  <w:shd w:val="clear" w:color="auto" w:fill="auto"/>
                  <w:noWrap/>
                  <w:vAlign w:val="bottom"/>
                  <w:hideMark/>
                </w:tcPr>
                <w:p w14:paraId="3EEFF266"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139</w:t>
                  </w:r>
                </w:p>
              </w:tc>
            </w:tr>
            <w:tr w:rsidR="00C56BAB" w:rsidRPr="00741EA1" w14:paraId="0B2AF410" w14:textId="77777777" w:rsidTr="00230C93">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EE745D9"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t>Redcar and Cleveland</w:t>
                  </w:r>
                </w:p>
              </w:tc>
              <w:tc>
                <w:tcPr>
                  <w:tcW w:w="1660" w:type="dxa"/>
                  <w:tcBorders>
                    <w:top w:val="nil"/>
                    <w:left w:val="nil"/>
                    <w:bottom w:val="single" w:sz="4" w:space="0" w:color="auto"/>
                    <w:right w:val="single" w:sz="4" w:space="0" w:color="auto"/>
                  </w:tcBorders>
                  <w:shd w:val="clear" w:color="auto" w:fill="auto"/>
                  <w:noWrap/>
                  <w:vAlign w:val="bottom"/>
                  <w:hideMark/>
                </w:tcPr>
                <w:p w14:paraId="496F6794"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84</w:t>
                  </w:r>
                </w:p>
              </w:tc>
              <w:tc>
                <w:tcPr>
                  <w:tcW w:w="2309" w:type="dxa"/>
                  <w:tcBorders>
                    <w:top w:val="nil"/>
                    <w:left w:val="nil"/>
                    <w:bottom w:val="single" w:sz="4" w:space="0" w:color="auto"/>
                    <w:right w:val="single" w:sz="4" w:space="0" w:color="auto"/>
                  </w:tcBorders>
                  <w:shd w:val="clear" w:color="auto" w:fill="auto"/>
                  <w:noWrap/>
                  <w:vAlign w:val="bottom"/>
                  <w:hideMark/>
                </w:tcPr>
                <w:p w14:paraId="51E5791F"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78</w:t>
                  </w:r>
                </w:p>
              </w:tc>
              <w:tc>
                <w:tcPr>
                  <w:tcW w:w="2268" w:type="dxa"/>
                  <w:tcBorders>
                    <w:top w:val="nil"/>
                    <w:left w:val="nil"/>
                    <w:bottom w:val="single" w:sz="4" w:space="0" w:color="auto"/>
                    <w:right w:val="single" w:sz="8" w:space="0" w:color="auto"/>
                  </w:tcBorders>
                  <w:shd w:val="clear" w:color="auto" w:fill="auto"/>
                  <w:noWrap/>
                  <w:vAlign w:val="bottom"/>
                  <w:hideMark/>
                </w:tcPr>
                <w:p w14:paraId="6B648ABA"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162</w:t>
                  </w:r>
                </w:p>
              </w:tc>
            </w:tr>
            <w:tr w:rsidR="00C56BAB" w:rsidRPr="00741EA1" w14:paraId="02F42D6F" w14:textId="77777777" w:rsidTr="00230C93">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9E1D246"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t>South Tyneside</w:t>
                  </w:r>
                </w:p>
              </w:tc>
              <w:tc>
                <w:tcPr>
                  <w:tcW w:w="1660" w:type="dxa"/>
                  <w:tcBorders>
                    <w:top w:val="nil"/>
                    <w:left w:val="nil"/>
                    <w:bottom w:val="single" w:sz="4" w:space="0" w:color="auto"/>
                    <w:right w:val="single" w:sz="4" w:space="0" w:color="auto"/>
                  </w:tcBorders>
                  <w:shd w:val="clear" w:color="auto" w:fill="auto"/>
                  <w:noWrap/>
                  <w:vAlign w:val="bottom"/>
                  <w:hideMark/>
                </w:tcPr>
                <w:p w14:paraId="374C6D58"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0</w:t>
                  </w:r>
                </w:p>
              </w:tc>
              <w:tc>
                <w:tcPr>
                  <w:tcW w:w="2309" w:type="dxa"/>
                  <w:tcBorders>
                    <w:top w:val="nil"/>
                    <w:left w:val="nil"/>
                    <w:bottom w:val="single" w:sz="4" w:space="0" w:color="auto"/>
                    <w:right w:val="single" w:sz="4" w:space="0" w:color="auto"/>
                  </w:tcBorders>
                  <w:shd w:val="clear" w:color="auto" w:fill="auto"/>
                  <w:noWrap/>
                  <w:vAlign w:val="bottom"/>
                  <w:hideMark/>
                </w:tcPr>
                <w:p w14:paraId="0A0B9F5D"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49</w:t>
                  </w:r>
                </w:p>
              </w:tc>
              <w:tc>
                <w:tcPr>
                  <w:tcW w:w="2268" w:type="dxa"/>
                  <w:tcBorders>
                    <w:top w:val="nil"/>
                    <w:left w:val="nil"/>
                    <w:bottom w:val="single" w:sz="4" w:space="0" w:color="auto"/>
                    <w:right w:val="single" w:sz="8" w:space="0" w:color="auto"/>
                  </w:tcBorders>
                  <w:shd w:val="clear" w:color="auto" w:fill="auto"/>
                  <w:noWrap/>
                  <w:vAlign w:val="bottom"/>
                  <w:hideMark/>
                </w:tcPr>
                <w:p w14:paraId="7AED76D1"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49</w:t>
                  </w:r>
                </w:p>
              </w:tc>
            </w:tr>
            <w:tr w:rsidR="00C56BAB" w:rsidRPr="00741EA1" w14:paraId="092C747E" w14:textId="77777777" w:rsidTr="00230C93">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C7FB863"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t>Stockton-on-Tees</w:t>
                  </w:r>
                </w:p>
              </w:tc>
              <w:tc>
                <w:tcPr>
                  <w:tcW w:w="1660" w:type="dxa"/>
                  <w:tcBorders>
                    <w:top w:val="nil"/>
                    <w:left w:val="nil"/>
                    <w:bottom w:val="single" w:sz="4" w:space="0" w:color="auto"/>
                    <w:right w:val="single" w:sz="4" w:space="0" w:color="auto"/>
                  </w:tcBorders>
                  <w:shd w:val="clear" w:color="auto" w:fill="auto"/>
                  <w:noWrap/>
                  <w:vAlign w:val="bottom"/>
                  <w:hideMark/>
                </w:tcPr>
                <w:p w14:paraId="7AD1AF97"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0</w:t>
                  </w:r>
                </w:p>
              </w:tc>
              <w:tc>
                <w:tcPr>
                  <w:tcW w:w="2309" w:type="dxa"/>
                  <w:tcBorders>
                    <w:top w:val="nil"/>
                    <w:left w:val="nil"/>
                    <w:bottom w:val="single" w:sz="4" w:space="0" w:color="auto"/>
                    <w:right w:val="single" w:sz="4" w:space="0" w:color="auto"/>
                  </w:tcBorders>
                  <w:shd w:val="clear" w:color="auto" w:fill="auto"/>
                  <w:noWrap/>
                  <w:vAlign w:val="bottom"/>
                  <w:hideMark/>
                </w:tcPr>
                <w:p w14:paraId="594A2DEA"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81</w:t>
                  </w:r>
                </w:p>
              </w:tc>
              <w:tc>
                <w:tcPr>
                  <w:tcW w:w="2268" w:type="dxa"/>
                  <w:tcBorders>
                    <w:top w:val="nil"/>
                    <w:left w:val="nil"/>
                    <w:bottom w:val="single" w:sz="4" w:space="0" w:color="auto"/>
                    <w:right w:val="single" w:sz="8" w:space="0" w:color="auto"/>
                  </w:tcBorders>
                  <w:shd w:val="clear" w:color="auto" w:fill="auto"/>
                  <w:noWrap/>
                  <w:vAlign w:val="bottom"/>
                  <w:hideMark/>
                </w:tcPr>
                <w:p w14:paraId="0DD03FCE"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81</w:t>
                  </w:r>
                </w:p>
              </w:tc>
            </w:tr>
            <w:tr w:rsidR="00C56BAB" w:rsidRPr="00741EA1" w14:paraId="71A67018" w14:textId="77777777" w:rsidTr="00230C93">
              <w:trPr>
                <w:trHeight w:val="300"/>
              </w:trPr>
              <w:tc>
                <w:tcPr>
                  <w:tcW w:w="2400" w:type="dxa"/>
                  <w:tcBorders>
                    <w:top w:val="nil"/>
                    <w:left w:val="single" w:sz="8" w:space="0" w:color="auto"/>
                    <w:bottom w:val="nil"/>
                    <w:right w:val="single" w:sz="4" w:space="0" w:color="auto"/>
                  </w:tcBorders>
                  <w:shd w:val="clear" w:color="auto" w:fill="auto"/>
                  <w:noWrap/>
                  <w:vAlign w:val="bottom"/>
                  <w:hideMark/>
                </w:tcPr>
                <w:p w14:paraId="097DB129" w14:textId="77777777" w:rsidR="00C56BAB" w:rsidRPr="00074D07" w:rsidRDefault="00C56BAB" w:rsidP="00C56BAB">
                  <w:pPr>
                    <w:spacing w:after="0" w:line="240" w:lineRule="auto"/>
                    <w:rPr>
                      <w:rFonts w:eastAsia="Times New Roman" w:cstheme="minorHAnsi"/>
                      <w:color w:val="000000"/>
                      <w:lang w:eastAsia="en-GB"/>
                      <w14:ligatures w14:val="none"/>
                    </w:rPr>
                  </w:pPr>
                  <w:r w:rsidRPr="00074D07">
                    <w:rPr>
                      <w:rFonts w:eastAsia="Times New Roman" w:cstheme="minorHAnsi"/>
                      <w:color w:val="000000"/>
                      <w:lang w:eastAsia="en-GB"/>
                      <w14:ligatures w14:val="none"/>
                    </w:rPr>
                    <w:t>Sunderland</w:t>
                  </w:r>
                </w:p>
              </w:tc>
              <w:tc>
                <w:tcPr>
                  <w:tcW w:w="1660" w:type="dxa"/>
                  <w:tcBorders>
                    <w:top w:val="nil"/>
                    <w:left w:val="nil"/>
                    <w:bottom w:val="nil"/>
                    <w:right w:val="single" w:sz="4" w:space="0" w:color="auto"/>
                  </w:tcBorders>
                  <w:shd w:val="clear" w:color="auto" w:fill="auto"/>
                  <w:noWrap/>
                  <w:vAlign w:val="bottom"/>
                  <w:hideMark/>
                </w:tcPr>
                <w:p w14:paraId="36022BE4"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0</w:t>
                  </w:r>
                </w:p>
              </w:tc>
              <w:tc>
                <w:tcPr>
                  <w:tcW w:w="2309" w:type="dxa"/>
                  <w:tcBorders>
                    <w:top w:val="nil"/>
                    <w:left w:val="nil"/>
                    <w:bottom w:val="nil"/>
                    <w:right w:val="single" w:sz="4" w:space="0" w:color="auto"/>
                  </w:tcBorders>
                  <w:shd w:val="clear" w:color="auto" w:fill="auto"/>
                  <w:noWrap/>
                  <w:vAlign w:val="bottom"/>
                  <w:hideMark/>
                </w:tcPr>
                <w:p w14:paraId="0C5A93F0"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28</w:t>
                  </w:r>
                </w:p>
              </w:tc>
              <w:tc>
                <w:tcPr>
                  <w:tcW w:w="2268" w:type="dxa"/>
                  <w:tcBorders>
                    <w:top w:val="nil"/>
                    <w:left w:val="nil"/>
                    <w:bottom w:val="nil"/>
                    <w:right w:val="single" w:sz="8" w:space="0" w:color="auto"/>
                  </w:tcBorders>
                  <w:shd w:val="clear" w:color="auto" w:fill="auto"/>
                  <w:noWrap/>
                  <w:vAlign w:val="bottom"/>
                  <w:hideMark/>
                </w:tcPr>
                <w:p w14:paraId="09EA03F4" w14:textId="77777777" w:rsidR="00C56BAB" w:rsidRPr="00074D07" w:rsidRDefault="00C56BAB" w:rsidP="00C56BAB">
                  <w:pPr>
                    <w:spacing w:after="0" w:line="240" w:lineRule="auto"/>
                    <w:jc w:val="right"/>
                    <w:rPr>
                      <w:rFonts w:eastAsia="Times New Roman" w:cstheme="minorHAnsi"/>
                      <w:color w:val="000000"/>
                      <w:lang w:eastAsia="en-GB"/>
                      <w14:ligatures w14:val="none"/>
                    </w:rPr>
                  </w:pPr>
                  <w:r w:rsidRPr="00074D07">
                    <w:rPr>
                      <w:rFonts w:eastAsia="Times New Roman" w:cstheme="minorHAnsi"/>
                      <w:color w:val="000000"/>
                      <w:lang w:eastAsia="en-GB"/>
                      <w14:ligatures w14:val="none"/>
                    </w:rPr>
                    <w:t>28</w:t>
                  </w:r>
                </w:p>
              </w:tc>
            </w:tr>
            <w:tr w:rsidR="00C56BAB" w:rsidRPr="00741EA1" w14:paraId="021E25FE" w14:textId="77777777" w:rsidTr="00230C93">
              <w:trPr>
                <w:trHeight w:val="300"/>
              </w:trPr>
              <w:tc>
                <w:tcPr>
                  <w:tcW w:w="24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9273B5D" w14:textId="77777777" w:rsidR="00C56BAB" w:rsidRPr="00074D07" w:rsidRDefault="00C56BAB" w:rsidP="00C56BAB">
                  <w:pPr>
                    <w:spacing w:after="0" w:line="240" w:lineRule="auto"/>
                    <w:rPr>
                      <w:rFonts w:eastAsia="Times New Roman" w:cstheme="minorHAnsi"/>
                      <w:b/>
                      <w:bCs/>
                      <w:color w:val="000000"/>
                      <w:lang w:eastAsia="en-GB"/>
                      <w14:ligatures w14:val="none"/>
                    </w:rPr>
                  </w:pPr>
                  <w:r w:rsidRPr="00074D07">
                    <w:rPr>
                      <w:rFonts w:eastAsia="Times New Roman" w:cstheme="minorHAnsi"/>
                      <w:b/>
                      <w:bCs/>
                      <w:color w:val="000000"/>
                      <w:lang w:eastAsia="en-GB"/>
                      <w14:ligatures w14:val="none"/>
                    </w:rPr>
                    <w:t>Total</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111D0EF8" w14:textId="77777777" w:rsidR="00C56BAB" w:rsidRPr="00074D07" w:rsidRDefault="00C56BAB" w:rsidP="00C56BAB">
                  <w:pPr>
                    <w:spacing w:after="0" w:line="240" w:lineRule="auto"/>
                    <w:jc w:val="right"/>
                    <w:rPr>
                      <w:rFonts w:eastAsia="Times New Roman" w:cstheme="minorHAnsi"/>
                      <w:b/>
                      <w:bCs/>
                      <w:color w:val="000000"/>
                      <w:lang w:eastAsia="en-GB"/>
                      <w14:ligatures w14:val="none"/>
                    </w:rPr>
                  </w:pPr>
                  <w:r w:rsidRPr="00074D07">
                    <w:rPr>
                      <w:rFonts w:eastAsia="Times New Roman" w:cstheme="minorHAnsi"/>
                      <w:b/>
                      <w:bCs/>
                      <w:color w:val="000000"/>
                      <w:lang w:eastAsia="en-GB"/>
                      <w14:ligatures w14:val="none"/>
                    </w:rPr>
                    <w:t>274</w:t>
                  </w:r>
                </w:p>
              </w:tc>
              <w:tc>
                <w:tcPr>
                  <w:tcW w:w="2309" w:type="dxa"/>
                  <w:tcBorders>
                    <w:top w:val="single" w:sz="8" w:space="0" w:color="auto"/>
                    <w:left w:val="nil"/>
                    <w:bottom w:val="single" w:sz="8" w:space="0" w:color="auto"/>
                    <w:right w:val="single" w:sz="4" w:space="0" w:color="auto"/>
                  </w:tcBorders>
                  <w:shd w:val="clear" w:color="auto" w:fill="auto"/>
                  <w:noWrap/>
                  <w:vAlign w:val="bottom"/>
                  <w:hideMark/>
                </w:tcPr>
                <w:p w14:paraId="22D3EBB4" w14:textId="77777777" w:rsidR="00C56BAB" w:rsidRPr="00074D07" w:rsidRDefault="00C56BAB" w:rsidP="00C56BAB">
                  <w:pPr>
                    <w:spacing w:after="0" w:line="240" w:lineRule="auto"/>
                    <w:jc w:val="right"/>
                    <w:rPr>
                      <w:rFonts w:eastAsia="Times New Roman" w:cstheme="minorHAnsi"/>
                      <w:b/>
                      <w:bCs/>
                      <w:color w:val="000000"/>
                      <w:lang w:eastAsia="en-GB"/>
                      <w14:ligatures w14:val="none"/>
                    </w:rPr>
                  </w:pPr>
                  <w:r w:rsidRPr="00074D07">
                    <w:rPr>
                      <w:rFonts w:eastAsia="Times New Roman" w:cstheme="minorHAnsi"/>
                      <w:b/>
                      <w:bCs/>
                      <w:color w:val="000000"/>
                      <w:lang w:eastAsia="en-GB"/>
                      <w14:ligatures w14:val="none"/>
                    </w:rPr>
                    <w:t>1202</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14:paraId="3706274A" w14:textId="77777777" w:rsidR="00C56BAB" w:rsidRPr="00074D07" w:rsidRDefault="00C56BAB" w:rsidP="00C56BAB">
                  <w:pPr>
                    <w:spacing w:after="0" w:line="240" w:lineRule="auto"/>
                    <w:jc w:val="right"/>
                    <w:rPr>
                      <w:rFonts w:eastAsia="Times New Roman" w:cstheme="minorHAnsi"/>
                      <w:b/>
                      <w:bCs/>
                      <w:color w:val="000000"/>
                      <w:lang w:eastAsia="en-GB"/>
                      <w14:ligatures w14:val="none"/>
                    </w:rPr>
                  </w:pPr>
                  <w:r w:rsidRPr="00074D07">
                    <w:rPr>
                      <w:rFonts w:eastAsia="Times New Roman" w:cstheme="minorHAnsi"/>
                      <w:b/>
                      <w:bCs/>
                      <w:color w:val="000000"/>
                      <w:lang w:eastAsia="en-GB"/>
                      <w14:ligatures w14:val="none"/>
                    </w:rPr>
                    <w:t>1476</w:t>
                  </w:r>
                </w:p>
              </w:tc>
            </w:tr>
          </w:tbl>
          <w:p w14:paraId="75285333" w14:textId="77777777" w:rsidR="00C56BAB" w:rsidRDefault="00C56BAB" w:rsidP="00C76473">
            <w:pPr>
              <w:spacing w:line="259" w:lineRule="auto"/>
              <w:rPr>
                <w:b/>
                <w:bCs/>
                <w:i/>
                <w:iCs/>
              </w:rPr>
            </w:pPr>
          </w:p>
          <w:p w14:paraId="2F444A07" w14:textId="77777777" w:rsidR="00C56BAB" w:rsidRDefault="00C56BAB" w:rsidP="00C76473">
            <w:pPr>
              <w:spacing w:line="259" w:lineRule="auto"/>
              <w:rPr>
                <w:b/>
                <w:bCs/>
                <w:i/>
                <w:iCs/>
              </w:rPr>
            </w:pPr>
          </w:p>
          <w:p w14:paraId="24F68427" w14:textId="77777777" w:rsidR="00C56BAB" w:rsidRDefault="00C56BAB" w:rsidP="00C76473">
            <w:pPr>
              <w:spacing w:line="259" w:lineRule="auto"/>
              <w:rPr>
                <w:b/>
                <w:bCs/>
                <w:i/>
                <w:iCs/>
              </w:rPr>
            </w:pPr>
          </w:p>
          <w:p w14:paraId="3811AEBA" w14:textId="77777777" w:rsidR="00C56BAB" w:rsidRDefault="00C56BAB" w:rsidP="00C76473">
            <w:pPr>
              <w:spacing w:line="259" w:lineRule="auto"/>
              <w:rPr>
                <w:b/>
                <w:bCs/>
                <w:i/>
                <w:iCs/>
              </w:rPr>
            </w:pPr>
          </w:p>
          <w:p w14:paraId="44210170" w14:textId="77777777" w:rsidR="00C56BAB" w:rsidRDefault="00C56BAB" w:rsidP="00C76473">
            <w:pPr>
              <w:spacing w:line="259" w:lineRule="auto"/>
              <w:rPr>
                <w:b/>
                <w:bCs/>
                <w:i/>
                <w:iCs/>
              </w:rPr>
            </w:pPr>
          </w:p>
          <w:p w14:paraId="7455BE32" w14:textId="77777777" w:rsidR="00C56BAB" w:rsidRPr="00C76473" w:rsidRDefault="00C56BAB" w:rsidP="00C76473">
            <w:pPr>
              <w:spacing w:line="259" w:lineRule="auto"/>
            </w:pPr>
          </w:p>
          <w:p w14:paraId="4033E10F" w14:textId="73EC9686" w:rsidR="0046653B" w:rsidRPr="00C57BE7" w:rsidRDefault="00C76473" w:rsidP="009F22DF">
            <w:pPr>
              <w:spacing w:line="259" w:lineRule="auto"/>
            </w:pPr>
            <w:r w:rsidRPr="00C76473">
              <w:t> </w:t>
            </w:r>
          </w:p>
        </w:tc>
      </w:tr>
      <w:tr w:rsidR="00E27A84" w:rsidRPr="00F77BAA" w14:paraId="1EFC5D86" w14:textId="77777777" w:rsidTr="0033385B">
        <w:trPr>
          <w:jc w:val="center"/>
        </w:trPr>
        <w:tc>
          <w:tcPr>
            <w:tcW w:w="10758" w:type="dxa"/>
            <w:shd w:val="clear" w:color="auto" w:fill="009999"/>
          </w:tcPr>
          <w:p w14:paraId="42144734" w14:textId="77777777" w:rsidR="00E27A84" w:rsidRPr="00F77BAA" w:rsidRDefault="00E27A84" w:rsidP="00E27A84">
            <w:pPr>
              <w:pStyle w:val="Heading1"/>
            </w:pPr>
            <w:bookmarkStart w:id="10" w:name="_Toc145344234"/>
            <w:bookmarkStart w:id="11" w:name="_Toc200707294"/>
            <w:r w:rsidRPr="00F77BAA">
              <w:lastRenderedPageBreak/>
              <w:t>ESOL &amp; Employability</w:t>
            </w:r>
            <w:bookmarkEnd w:id="10"/>
            <w:bookmarkEnd w:id="11"/>
          </w:p>
        </w:tc>
      </w:tr>
      <w:tr w:rsidR="00E27A84" w:rsidRPr="00F77BAA" w14:paraId="11DB82DA" w14:textId="77777777" w:rsidTr="0033385B">
        <w:trPr>
          <w:jc w:val="center"/>
        </w:trPr>
        <w:tc>
          <w:tcPr>
            <w:tcW w:w="10758" w:type="dxa"/>
            <w:shd w:val="clear" w:color="auto" w:fill="auto"/>
          </w:tcPr>
          <w:p w14:paraId="09D913B6" w14:textId="4C71082A" w:rsidR="00A323CD" w:rsidRPr="00A323CD" w:rsidRDefault="00A323CD" w:rsidP="00A323CD">
            <w:pPr>
              <w:rPr>
                <w:rFonts w:cstheme="minorHAnsi"/>
                <w:b/>
                <w:bCs/>
                <w:color w:val="000000" w:themeColor="text1"/>
              </w:rPr>
            </w:pPr>
            <w:r w:rsidRPr="00A323CD">
              <w:rPr>
                <w:rFonts w:cstheme="minorHAnsi"/>
                <w:b/>
                <w:bCs/>
                <w:color w:val="000000" w:themeColor="text1"/>
              </w:rPr>
              <w:t>Refugee Employability Programme</w:t>
            </w:r>
          </w:p>
          <w:p w14:paraId="67D5DF9E" w14:textId="026BF1E4" w:rsidR="00A323CD" w:rsidRPr="00A323CD" w:rsidRDefault="00A323CD" w:rsidP="00A323CD">
            <w:pPr>
              <w:rPr>
                <w:rFonts w:cstheme="minorHAnsi"/>
                <w:color w:val="000000" w:themeColor="text1"/>
              </w:rPr>
            </w:pPr>
            <w:r w:rsidRPr="00A323CD">
              <w:rPr>
                <w:rFonts w:cstheme="minorHAnsi"/>
                <w:color w:val="000000" w:themeColor="text1"/>
              </w:rPr>
              <w:t xml:space="preserve">The Home Office commissioned Refugee Employability Programme contract did not get extended. The delivery for service users </w:t>
            </w:r>
            <w:r w:rsidR="00660CE6">
              <w:rPr>
                <w:rFonts w:cstheme="minorHAnsi"/>
                <w:color w:val="000000" w:themeColor="text1"/>
              </w:rPr>
              <w:t>finished</w:t>
            </w:r>
            <w:r w:rsidRPr="00A323CD">
              <w:rPr>
                <w:rFonts w:cstheme="minorHAnsi"/>
                <w:color w:val="000000" w:themeColor="text1"/>
              </w:rPr>
              <w:t xml:space="preserve"> on 10 June 2025, with no new start since 10 December 2024. Some service users will have received 18 months support, some service users may have only been accessing support from December until June. </w:t>
            </w:r>
          </w:p>
          <w:p w14:paraId="12F09A93" w14:textId="77777777" w:rsidR="00A323CD" w:rsidRPr="00A323CD" w:rsidRDefault="00A323CD" w:rsidP="00A323CD">
            <w:pPr>
              <w:rPr>
                <w:rFonts w:cstheme="minorHAnsi"/>
                <w:color w:val="000000" w:themeColor="text1"/>
              </w:rPr>
            </w:pPr>
          </w:p>
          <w:p w14:paraId="3366BBA4" w14:textId="6DEA930B" w:rsidR="00A323CD" w:rsidRPr="00A323CD" w:rsidRDefault="00A323CD" w:rsidP="00A323CD">
            <w:pPr>
              <w:rPr>
                <w:rFonts w:cstheme="minorHAnsi"/>
                <w:color w:val="000000" w:themeColor="text1"/>
              </w:rPr>
            </w:pPr>
            <w:r w:rsidRPr="00A323CD">
              <w:rPr>
                <w:rFonts w:cstheme="minorHAnsi"/>
                <w:color w:val="000000" w:themeColor="text1"/>
              </w:rPr>
              <w:t>In NE</w:t>
            </w:r>
            <w:r w:rsidR="00C56BAB">
              <w:rPr>
                <w:rFonts w:cstheme="minorHAnsi"/>
                <w:color w:val="000000" w:themeColor="text1"/>
              </w:rPr>
              <w:t>, the programme</w:t>
            </w:r>
            <w:r w:rsidRPr="00A323CD">
              <w:rPr>
                <w:rFonts w:cstheme="minorHAnsi"/>
                <w:color w:val="000000" w:themeColor="text1"/>
              </w:rPr>
              <w:t xml:space="preserve"> engaged with 2,297 potential service users, 1,267 joined programme. From end of March 2025, 392 separate individuals have started </w:t>
            </w:r>
            <w:r w:rsidR="00C56BAB">
              <w:rPr>
                <w:rFonts w:cstheme="minorHAnsi"/>
                <w:color w:val="000000" w:themeColor="text1"/>
              </w:rPr>
              <w:t>jobs</w:t>
            </w:r>
            <w:r w:rsidRPr="00A323CD">
              <w:rPr>
                <w:rFonts w:cstheme="minorHAnsi"/>
                <w:color w:val="000000" w:themeColor="text1"/>
              </w:rPr>
              <w:t xml:space="preserve">, 27 of those are </w:t>
            </w:r>
            <w:proofErr w:type="spellStart"/>
            <w:r w:rsidRPr="00A323CD">
              <w:rPr>
                <w:rFonts w:cstheme="minorHAnsi"/>
                <w:color w:val="000000" w:themeColor="text1"/>
              </w:rPr>
              <w:t>self employed</w:t>
            </w:r>
            <w:proofErr w:type="spellEnd"/>
            <w:r w:rsidRPr="00A323CD">
              <w:rPr>
                <w:rFonts w:cstheme="minorHAnsi"/>
                <w:color w:val="000000" w:themeColor="text1"/>
              </w:rPr>
              <w:t xml:space="preserve">. 216 have remained in work post 3 months. </w:t>
            </w:r>
            <w:r w:rsidR="00C56BAB">
              <w:rPr>
                <w:rFonts w:cstheme="minorHAnsi"/>
                <w:color w:val="000000" w:themeColor="text1"/>
              </w:rPr>
              <w:t xml:space="preserve">The most common </w:t>
            </w:r>
            <w:r w:rsidRPr="00A323CD">
              <w:rPr>
                <w:rFonts w:cstheme="minorHAnsi"/>
                <w:color w:val="000000" w:themeColor="text1"/>
              </w:rPr>
              <w:t>working sector</w:t>
            </w:r>
            <w:r w:rsidR="00C56BAB">
              <w:rPr>
                <w:rFonts w:cstheme="minorHAnsi"/>
                <w:color w:val="000000" w:themeColor="text1"/>
              </w:rPr>
              <w:t>s are</w:t>
            </w:r>
            <w:r w:rsidRPr="00A323CD">
              <w:rPr>
                <w:rFonts w:cstheme="minorHAnsi"/>
                <w:color w:val="000000" w:themeColor="text1"/>
              </w:rPr>
              <w:t xml:space="preserve"> manufacturing, hospitality and food, retails and sales.</w:t>
            </w:r>
          </w:p>
          <w:p w14:paraId="07394BF0" w14:textId="77777777" w:rsidR="00A323CD" w:rsidRPr="00A323CD" w:rsidRDefault="00A323CD" w:rsidP="00A323CD">
            <w:pPr>
              <w:rPr>
                <w:rFonts w:cstheme="minorHAnsi"/>
                <w:color w:val="000000" w:themeColor="text1"/>
              </w:rPr>
            </w:pPr>
          </w:p>
          <w:p w14:paraId="3C22E2FF" w14:textId="7122519C" w:rsidR="00A323CD" w:rsidRPr="00A323CD" w:rsidRDefault="00A323CD" w:rsidP="00A323CD">
            <w:pPr>
              <w:rPr>
                <w:rFonts w:cstheme="minorHAnsi"/>
                <w:b/>
                <w:bCs/>
                <w:color w:val="000000" w:themeColor="text1"/>
              </w:rPr>
            </w:pPr>
            <w:r w:rsidRPr="00A323CD">
              <w:rPr>
                <w:rFonts w:cstheme="minorHAnsi"/>
                <w:b/>
                <w:bCs/>
                <w:color w:val="000000" w:themeColor="text1"/>
              </w:rPr>
              <w:t>Displaced International Recruits</w:t>
            </w:r>
          </w:p>
          <w:p w14:paraId="268F334F" w14:textId="0989F25C" w:rsidR="00660CE6" w:rsidRDefault="00A323CD" w:rsidP="00A323CD">
            <w:pPr>
              <w:rPr>
                <w:rFonts w:cstheme="minorHAnsi"/>
                <w:color w:val="000000" w:themeColor="text1"/>
              </w:rPr>
            </w:pPr>
            <w:r w:rsidRPr="00A323CD">
              <w:rPr>
                <w:rFonts w:cstheme="minorHAnsi"/>
                <w:color w:val="000000" w:themeColor="text1"/>
              </w:rPr>
              <w:t xml:space="preserve">Open Door North East </w:t>
            </w:r>
            <w:r w:rsidR="00E034E9">
              <w:rPr>
                <w:rFonts w:cstheme="minorHAnsi"/>
                <w:color w:val="000000" w:themeColor="text1"/>
              </w:rPr>
              <w:t xml:space="preserve">and Action </w:t>
            </w:r>
            <w:proofErr w:type="spellStart"/>
            <w:r w:rsidR="00E034E9">
              <w:rPr>
                <w:rFonts w:cstheme="minorHAnsi"/>
                <w:color w:val="000000" w:themeColor="text1"/>
              </w:rPr>
              <w:t>Foundation</w:t>
            </w:r>
            <w:r w:rsidRPr="00A323CD">
              <w:rPr>
                <w:rFonts w:cstheme="minorHAnsi"/>
                <w:color w:val="000000" w:themeColor="text1"/>
              </w:rPr>
              <w:t>are</w:t>
            </w:r>
            <w:proofErr w:type="spellEnd"/>
            <w:r w:rsidRPr="00A323CD">
              <w:rPr>
                <w:rFonts w:cstheme="minorHAnsi"/>
                <w:color w:val="000000" w:themeColor="text1"/>
              </w:rPr>
              <w:t xml:space="preserve"> providing support for displaced international recruits. Support covers four key areas; Needs assessment, health and wellbeing, skills and knowledge and guidance and coaching. Employability support </w:t>
            </w:r>
            <w:r w:rsidR="00C56BAB">
              <w:rPr>
                <w:rFonts w:cstheme="minorHAnsi"/>
                <w:color w:val="000000" w:themeColor="text1"/>
              </w:rPr>
              <w:t xml:space="preserve">includes </w:t>
            </w:r>
            <w:r w:rsidRPr="00A323CD">
              <w:rPr>
                <w:rFonts w:cstheme="minorHAnsi"/>
                <w:color w:val="000000" w:themeColor="text1"/>
              </w:rPr>
              <w:t xml:space="preserve">counselling and planning. Technology and resources, applications and skill development and job searches. Ongoing support includes navigating complexity, meeting expectations, securing new role and being a point of contact. For anyone working with clients who require support, they can </w:t>
            </w:r>
            <w:proofErr w:type="spellStart"/>
            <w:r w:rsidRPr="00A323CD">
              <w:rPr>
                <w:rFonts w:cstheme="minorHAnsi"/>
                <w:color w:val="000000" w:themeColor="text1"/>
              </w:rPr>
              <w:t>self refer</w:t>
            </w:r>
            <w:proofErr w:type="spellEnd"/>
            <w:r w:rsidRPr="00A323CD">
              <w:rPr>
                <w:rFonts w:cstheme="minorHAnsi"/>
                <w:color w:val="000000" w:themeColor="text1"/>
              </w:rPr>
              <w:t xml:space="preserve"> using this link</w:t>
            </w:r>
            <w:r w:rsidR="00074D07">
              <w:rPr>
                <w:rFonts w:cstheme="minorHAnsi"/>
                <w:color w:val="000000" w:themeColor="text1"/>
              </w:rPr>
              <w:t xml:space="preserve">: </w:t>
            </w:r>
            <w:hyperlink r:id="rId38" w:history="1">
              <w:r w:rsidR="00074D07" w:rsidRPr="009B11A5">
                <w:rPr>
                  <w:rStyle w:val="Hyperlink"/>
                  <w:rFonts w:cstheme="minorHAnsi"/>
                </w:rPr>
                <w:t>https://forms.office.com/e/iDvCTK6kYy?origin=lprLink</w:t>
              </w:r>
            </w:hyperlink>
          </w:p>
          <w:p w14:paraId="54F40785" w14:textId="77777777" w:rsidR="00660CE6" w:rsidRPr="00A323CD" w:rsidRDefault="00660CE6" w:rsidP="00A323CD">
            <w:pPr>
              <w:rPr>
                <w:rFonts w:cstheme="minorHAnsi"/>
                <w:color w:val="000000" w:themeColor="text1"/>
              </w:rPr>
            </w:pPr>
          </w:p>
          <w:p w14:paraId="7C312C2C" w14:textId="77F11BDC" w:rsidR="00A323CD" w:rsidRPr="00A323CD" w:rsidRDefault="00A323CD" w:rsidP="00A323CD">
            <w:pPr>
              <w:rPr>
                <w:rFonts w:cstheme="minorHAnsi"/>
                <w:color w:val="000000" w:themeColor="text1"/>
              </w:rPr>
            </w:pPr>
            <w:r w:rsidRPr="00A323CD">
              <w:rPr>
                <w:rFonts w:cstheme="minorHAnsi"/>
                <w:color w:val="000000" w:themeColor="text1"/>
              </w:rPr>
              <w:t>On 4</w:t>
            </w:r>
            <w:r w:rsidR="00C56BAB">
              <w:rPr>
                <w:rFonts w:cstheme="minorHAnsi"/>
                <w:color w:val="000000" w:themeColor="text1"/>
              </w:rPr>
              <w:t xml:space="preserve"> </w:t>
            </w:r>
            <w:r w:rsidRPr="00A323CD">
              <w:rPr>
                <w:rFonts w:cstheme="minorHAnsi"/>
                <w:color w:val="000000" w:themeColor="text1"/>
              </w:rPr>
              <w:t xml:space="preserve">June 2025, </w:t>
            </w:r>
            <w:r w:rsidR="00230C93">
              <w:rPr>
                <w:rFonts w:cstheme="minorHAnsi"/>
                <w:color w:val="000000" w:themeColor="text1"/>
              </w:rPr>
              <w:t>the Association of Directors of Adult Social Services (</w:t>
            </w:r>
            <w:r w:rsidRPr="00A323CD">
              <w:rPr>
                <w:rFonts w:cstheme="minorHAnsi"/>
                <w:color w:val="000000" w:themeColor="text1"/>
              </w:rPr>
              <w:t>A</w:t>
            </w:r>
            <w:r w:rsidR="00301D38">
              <w:rPr>
                <w:rFonts w:cstheme="minorHAnsi"/>
                <w:color w:val="000000" w:themeColor="text1"/>
              </w:rPr>
              <w:t>DASS</w:t>
            </w:r>
            <w:r w:rsidR="00230C93">
              <w:rPr>
                <w:rFonts w:cstheme="minorHAnsi"/>
                <w:color w:val="000000" w:themeColor="text1"/>
              </w:rPr>
              <w:t>)</w:t>
            </w:r>
            <w:r w:rsidRPr="00A323CD">
              <w:rPr>
                <w:rFonts w:cstheme="minorHAnsi"/>
                <w:color w:val="000000" w:themeColor="text1"/>
              </w:rPr>
              <w:t xml:space="preserve"> hosted The North East International Recruitment Conference, which provided an opportunity to learn from keynote speakers and a Q&amp;A panel about the current support offer available for international recruits in the North East within Adult Social Care</w:t>
            </w:r>
            <w:r w:rsidR="00C56BAB">
              <w:rPr>
                <w:rFonts w:cstheme="minorHAnsi"/>
                <w:color w:val="000000" w:themeColor="text1"/>
              </w:rPr>
              <w:t xml:space="preserve"> services</w:t>
            </w:r>
            <w:r w:rsidRPr="00A323CD">
              <w:rPr>
                <w:rFonts w:cstheme="minorHAnsi"/>
                <w:color w:val="000000" w:themeColor="text1"/>
              </w:rPr>
              <w:t>.</w:t>
            </w:r>
          </w:p>
          <w:p w14:paraId="05789025" w14:textId="77777777" w:rsidR="00A323CD" w:rsidRPr="00A323CD" w:rsidRDefault="00A323CD" w:rsidP="00A323CD">
            <w:pPr>
              <w:rPr>
                <w:rFonts w:cstheme="minorHAnsi"/>
                <w:color w:val="000000" w:themeColor="text1"/>
              </w:rPr>
            </w:pPr>
          </w:p>
          <w:p w14:paraId="7D3E8E2A" w14:textId="3406C722" w:rsidR="00A323CD" w:rsidRPr="00A323CD" w:rsidRDefault="00A323CD" w:rsidP="00A323CD">
            <w:pPr>
              <w:rPr>
                <w:rFonts w:cstheme="minorHAnsi"/>
                <w:color w:val="000000" w:themeColor="text1"/>
              </w:rPr>
            </w:pPr>
            <w:r w:rsidRPr="00A323CD">
              <w:rPr>
                <w:rFonts w:cstheme="minorHAnsi"/>
                <w:color w:val="000000" w:themeColor="text1"/>
              </w:rPr>
              <w:t>The purpose of the event</w:t>
            </w:r>
            <w:r w:rsidR="00230C93">
              <w:rPr>
                <w:rFonts w:cstheme="minorHAnsi"/>
                <w:color w:val="000000" w:themeColor="text1"/>
              </w:rPr>
              <w:t xml:space="preserve"> was to</w:t>
            </w:r>
            <w:r w:rsidRPr="00A323CD">
              <w:rPr>
                <w:rFonts w:cstheme="minorHAnsi"/>
                <w:color w:val="000000" w:themeColor="text1"/>
              </w:rPr>
              <w:t>;</w:t>
            </w:r>
          </w:p>
          <w:p w14:paraId="63E0E056" w14:textId="2E62D7F6" w:rsidR="00A323CD" w:rsidRPr="00230C93" w:rsidRDefault="00230C93" w:rsidP="00230C93">
            <w:pPr>
              <w:pStyle w:val="ListParagraph"/>
              <w:numPr>
                <w:ilvl w:val="0"/>
                <w:numId w:val="19"/>
              </w:numPr>
              <w:rPr>
                <w:rFonts w:cstheme="minorHAnsi"/>
                <w:color w:val="000000" w:themeColor="text1"/>
              </w:rPr>
            </w:pPr>
            <w:r w:rsidRPr="00230C93">
              <w:rPr>
                <w:rFonts w:cstheme="minorHAnsi"/>
                <w:color w:val="000000" w:themeColor="text1"/>
              </w:rPr>
              <w:t>S</w:t>
            </w:r>
            <w:r w:rsidR="00A323CD" w:rsidRPr="00230C93">
              <w:rPr>
                <w:rFonts w:cstheme="minorHAnsi"/>
                <w:color w:val="000000" w:themeColor="text1"/>
              </w:rPr>
              <w:t>potlight the work being done across the North East to support displaced international workers in Adult Social Care</w:t>
            </w:r>
          </w:p>
          <w:p w14:paraId="450B1F7B" w14:textId="35E78403" w:rsidR="00A323CD" w:rsidRPr="00230C93" w:rsidRDefault="00A323CD" w:rsidP="00230C93">
            <w:pPr>
              <w:pStyle w:val="ListParagraph"/>
              <w:numPr>
                <w:ilvl w:val="0"/>
                <w:numId w:val="19"/>
              </w:numPr>
              <w:rPr>
                <w:rFonts w:cstheme="minorHAnsi"/>
                <w:color w:val="000000" w:themeColor="text1"/>
              </w:rPr>
            </w:pPr>
            <w:r w:rsidRPr="00230C93">
              <w:rPr>
                <w:rFonts w:cstheme="minorHAnsi"/>
                <w:color w:val="000000" w:themeColor="text1"/>
              </w:rPr>
              <w:t>Share best practice on the support offered to displaced international workers in Social Care</w:t>
            </w:r>
          </w:p>
          <w:p w14:paraId="56C37C29" w14:textId="4F00A558" w:rsidR="00A323CD" w:rsidRPr="00230C93" w:rsidRDefault="00A323CD" w:rsidP="00230C93">
            <w:pPr>
              <w:pStyle w:val="ListParagraph"/>
              <w:numPr>
                <w:ilvl w:val="0"/>
                <w:numId w:val="19"/>
              </w:numPr>
              <w:rPr>
                <w:rFonts w:cstheme="minorHAnsi"/>
                <w:color w:val="000000" w:themeColor="text1"/>
              </w:rPr>
            </w:pPr>
            <w:r w:rsidRPr="00230C93">
              <w:rPr>
                <w:rFonts w:cstheme="minorHAnsi"/>
                <w:color w:val="000000" w:themeColor="text1"/>
              </w:rPr>
              <w:t>Bring together the community of colleagues and peers engaged in supporting international workers in Social Care</w:t>
            </w:r>
          </w:p>
          <w:p w14:paraId="247F1FDE" w14:textId="4F7AC567" w:rsidR="00A323CD" w:rsidRPr="00230C93" w:rsidRDefault="00A323CD" w:rsidP="00230C93">
            <w:pPr>
              <w:pStyle w:val="ListParagraph"/>
              <w:numPr>
                <w:ilvl w:val="0"/>
                <w:numId w:val="19"/>
              </w:numPr>
              <w:rPr>
                <w:rFonts w:cstheme="minorHAnsi"/>
                <w:color w:val="000000" w:themeColor="text1"/>
              </w:rPr>
            </w:pPr>
            <w:r w:rsidRPr="00230C93">
              <w:rPr>
                <w:rFonts w:cstheme="minorHAnsi"/>
                <w:color w:val="000000" w:themeColor="text1"/>
              </w:rPr>
              <w:t>Focus on the positive impact international recruitment and recruits bring to the NE Social Care workforce</w:t>
            </w:r>
          </w:p>
          <w:p w14:paraId="3BF63B80" w14:textId="4B544E8B" w:rsidR="00A323CD" w:rsidRPr="00230C93" w:rsidRDefault="00A323CD" w:rsidP="00230C93">
            <w:pPr>
              <w:pStyle w:val="ListParagraph"/>
              <w:numPr>
                <w:ilvl w:val="0"/>
                <w:numId w:val="19"/>
              </w:numPr>
              <w:rPr>
                <w:rFonts w:cstheme="minorHAnsi"/>
                <w:color w:val="000000" w:themeColor="text1"/>
              </w:rPr>
            </w:pPr>
            <w:r w:rsidRPr="00230C93">
              <w:rPr>
                <w:rFonts w:cstheme="minorHAnsi"/>
                <w:color w:val="000000" w:themeColor="text1"/>
              </w:rPr>
              <w:t>Provide free legal surgeries around international recruitment for social care providers to attend.</w:t>
            </w:r>
          </w:p>
          <w:p w14:paraId="70556BA6" w14:textId="77777777" w:rsidR="00A323CD" w:rsidRPr="00A323CD" w:rsidRDefault="00A323CD" w:rsidP="00A323CD">
            <w:pPr>
              <w:rPr>
                <w:rFonts w:cstheme="minorHAnsi"/>
                <w:color w:val="000000" w:themeColor="text1"/>
              </w:rPr>
            </w:pPr>
          </w:p>
          <w:p w14:paraId="180FAA74" w14:textId="67983ABF" w:rsidR="00A323CD" w:rsidRPr="00660CE6" w:rsidRDefault="00A323CD" w:rsidP="00A323CD">
            <w:pPr>
              <w:rPr>
                <w:rFonts w:cstheme="minorHAnsi"/>
                <w:b/>
                <w:bCs/>
                <w:color w:val="000000" w:themeColor="text1"/>
              </w:rPr>
            </w:pPr>
            <w:r w:rsidRPr="00660CE6">
              <w:rPr>
                <w:rFonts w:cstheme="minorHAnsi"/>
                <w:b/>
                <w:bCs/>
                <w:color w:val="000000" w:themeColor="text1"/>
              </w:rPr>
              <w:t>The Bell Foundation update on 2025 immigration white paper</w:t>
            </w:r>
          </w:p>
          <w:p w14:paraId="3B4E6869" w14:textId="3172F645" w:rsidR="00A323CD" w:rsidRPr="00A323CD" w:rsidRDefault="00A323CD" w:rsidP="00A323CD">
            <w:pPr>
              <w:rPr>
                <w:rFonts w:cstheme="minorHAnsi"/>
                <w:color w:val="000000" w:themeColor="text1"/>
              </w:rPr>
            </w:pPr>
            <w:r w:rsidRPr="00A323CD">
              <w:rPr>
                <w:rFonts w:cstheme="minorHAnsi"/>
                <w:color w:val="000000" w:themeColor="text1"/>
              </w:rPr>
              <w:t xml:space="preserve">The Bell Foundation’s </w:t>
            </w:r>
            <w:r w:rsidR="00157B4A">
              <w:rPr>
                <w:rFonts w:cstheme="minorHAnsi"/>
                <w:color w:val="000000" w:themeColor="text1"/>
              </w:rPr>
              <w:t>D</w:t>
            </w:r>
            <w:r w:rsidRPr="00A323CD">
              <w:rPr>
                <w:rFonts w:cstheme="minorHAnsi"/>
                <w:color w:val="000000" w:themeColor="text1"/>
              </w:rPr>
              <w:t>irector Diana Sutton published an article about the implications of</w:t>
            </w:r>
            <w:r w:rsidR="00C56BAB">
              <w:rPr>
                <w:rFonts w:cstheme="minorHAnsi"/>
                <w:color w:val="000000" w:themeColor="text1"/>
              </w:rPr>
              <w:t xml:space="preserve"> The Governments </w:t>
            </w:r>
            <w:r w:rsidRPr="00A323CD">
              <w:rPr>
                <w:rFonts w:cstheme="minorHAnsi"/>
                <w:color w:val="000000" w:themeColor="text1"/>
              </w:rPr>
              <w:t xml:space="preserve">Immigration White Paper on English as a Second Language (ESOL) provision, and how the new English language requirements ignore a deeper crisis in ESOL investment across the UK. The article emphasises one important fact that is overlooked: one in three people who report not being able to speak English well or at all are UK citizens – not migrants. You can find the article </w:t>
            </w:r>
            <w:hyperlink r:id="rId39" w:history="1">
              <w:r w:rsidRPr="00660CE6">
                <w:rPr>
                  <w:rStyle w:val="Hyperlink"/>
                  <w:rFonts w:cstheme="minorHAnsi"/>
                </w:rPr>
                <w:t>here.</w:t>
              </w:r>
            </w:hyperlink>
          </w:p>
          <w:p w14:paraId="4A0853F1" w14:textId="77777777" w:rsidR="00A323CD" w:rsidRPr="00A323CD" w:rsidRDefault="00A323CD" w:rsidP="00A323CD">
            <w:pPr>
              <w:rPr>
                <w:rFonts w:cstheme="minorHAnsi"/>
                <w:color w:val="000000" w:themeColor="text1"/>
              </w:rPr>
            </w:pPr>
          </w:p>
          <w:p w14:paraId="3C892F8D" w14:textId="2BC041D5" w:rsidR="00A323CD" w:rsidRPr="00A323CD" w:rsidRDefault="00A323CD" w:rsidP="00A323CD">
            <w:pPr>
              <w:rPr>
                <w:rFonts w:cstheme="minorHAnsi"/>
                <w:b/>
                <w:bCs/>
                <w:color w:val="000000" w:themeColor="text1"/>
              </w:rPr>
            </w:pPr>
            <w:r w:rsidRPr="00A323CD">
              <w:rPr>
                <w:rFonts w:cstheme="minorHAnsi"/>
                <w:b/>
                <w:bCs/>
                <w:color w:val="000000" w:themeColor="text1"/>
              </w:rPr>
              <w:t>NATECLA Annual Conference</w:t>
            </w:r>
          </w:p>
          <w:p w14:paraId="5E85F65A" w14:textId="5298FC5C" w:rsidR="00A323CD" w:rsidRPr="00A323CD" w:rsidRDefault="00A323CD" w:rsidP="00A323CD">
            <w:pPr>
              <w:rPr>
                <w:rFonts w:cstheme="minorHAnsi"/>
                <w:color w:val="000000" w:themeColor="text1"/>
              </w:rPr>
            </w:pPr>
            <w:r w:rsidRPr="00A323CD">
              <w:rPr>
                <w:rFonts w:cstheme="minorHAnsi"/>
                <w:color w:val="000000" w:themeColor="text1"/>
              </w:rPr>
              <w:t xml:space="preserve">The annual NATECLA conference is the leading event in the ESOL teaching calendar and has been for over 25 years. It is an opportunity to join ESOL and ELT practitioners from all over the UK and Ireland to engage in talks and workshops, discussion and ideas-sharing sessions, a diverse exhibition area and relaxed social activities. The conference will be held on Friday 27th – Saturday 28th June at Conference Aston, part of the Aston University campus in Birmingham. More information on the conference can be found </w:t>
            </w:r>
            <w:hyperlink r:id="rId40" w:history="1">
              <w:r w:rsidRPr="00660CE6">
                <w:rPr>
                  <w:rStyle w:val="Hyperlink"/>
                  <w:rFonts w:cstheme="minorHAnsi"/>
                </w:rPr>
                <w:t>here.</w:t>
              </w:r>
            </w:hyperlink>
          </w:p>
          <w:p w14:paraId="5448B223" w14:textId="77777777" w:rsidR="00A323CD" w:rsidRPr="00A323CD" w:rsidRDefault="00A323CD" w:rsidP="00A323CD">
            <w:pPr>
              <w:rPr>
                <w:rFonts w:cstheme="minorHAnsi"/>
                <w:color w:val="000000" w:themeColor="text1"/>
              </w:rPr>
            </w:pPr>
          </w:p>
          <w:p w14:paraId="03E6C195" w14:textId="0727A61C" w:rsidR="00A323CD" w:rsidRPr="00A323CD" w:rsidRDefault="00A323CD" w:rsidP="00A323CD">
            <w:pPr>
              <w:rPr>
                <w:rFonts w:cstheme="minorHAnsi"/>
                <w:b/>
                <w:bCs/>
                <w:color w:val="000000" w:themeColor="text1"/>
              </w:rPr>
            </w:pPr>
            <w:r w:rsidRPr="00A323CD">
              <w:rPr>
                <w:rFonts w:cstheme="minorHAnsi"/>
                <w:b/>
                <w:bCs/>
                <w:color w:val="000000" w:themeColor="text1"/>
              </w:rPr>
              <w:t>ESOL for under 19’s</w:t>
            </w:r>
          </w:p>
          <w:p w14:paraId="738A25A3" w14:textId="132F40B2" w:rsidR="006813CD" w:rsidRPr="00C56BAB" w:rsidRDefault="00C56BAB" w:rsidP="00DB275E">
            <w:pPr>
              <w:rPr>
                <w:rFonts w:cstheme="minorHAnsi"/>
                <w:color w:val="000000" w:themeColor="text1"/>
              </w:rPr>
            </w:pPr>
            <w:r w:rsidRPr="00C56BAB">
              <w:rPr>
                <w:rFonts w:cstheme="minorHAnsi"/>
                <w:color w:val="000000" w:themeColor="text1"/>
              </w:rPr>
              <w:t xml:space="preserve">NEMP is looking to pilot an online ESOL provision for those under 19 and unable to access a college place, working in partnership with Northumberland County Council. The offer will also include enrichment activities for young people who will come together in a single location to support each other and avoid the potential isolation of “online” learning. NEMP is specifically looking to work with organisations who can support with trauma and mental health difficulties as part of the enrichment sessions and is hoping to have the offer in place for 2025. This fits for those who do not gain a place in college in the new term intake. If you would like any further information on this offer, if your local authority has similar issues, or you know anyone who could help with enrichment, please contact </w:t>
            </w:r>
            <w:hyperlink r:id="rId41" w:history="1">
              <w:r w:rsidRPr="00C56BAB">
                <w:rPr>
                  <w:rStyle w:val="Hyperlink"/>
                  <w:rFonts w:cstheme="minorHAnsi"/>
                </w:rPr>
                <w:t>nemp@middlesbrough.gov.uk</w:t>
              </w:r>
            </w:hyperlink>
            <w:r w:rsidRPr="00C56BAB">
              <w:rPr>
                <w:rFonts w:cstheme="minorHAnsi"/>
                <w:color w:val="000000" w:themeColor="text1"/>
              </w:rPr>
              <w:t xml:space="preserve">.  </w:t>
            </w:r>
          </w:p>
          <w:p w14:paraId="0AD36B05" w14:textId="77777777" w:rsidR="00C56BAB" w:rsidRDefault="00C56BAB" w:rsidP="00DB275E">
            <w:pPr>
              <w:rPr>
                <w:rFonts w:cstheme="minorHAnsi"/>
                <w:color w:val="000000" w:themeColor="text1"/>
              </w:rPr>
            </w:pPr>
          </w:p>
          <w:p w14:paraId="21C59B78" w14:textId="77777777" w:rsidR="00C3202B" w:rsidRPr="00C3202B" w:rsidRDefault="00C3202B" w:rsidP="00C3202B">
            <w:pPr>
              <w:rPr>
                <w:rFonts w:ascii="Calibri" w:eastAsia="Times New Roman" w:hAnsi="Calibri" w:cs="Calibri"/>
                <w:b/>
                <w:bCs/>
                <w:lang w:eastAsia="en-GB"/>
                <w14:ligatures w14:val="none"/>
              </w:rPr>
            </w:pPr>
            <w:r w:rsidRPr="00C3202B">
              <w:rPr>
                <w:rFonts w:ascii="Calibri" w:eastAsia="Times New Roman" w:hAnsi="Calibri" w:cs="Calibri"/>
                <w:b/>
                <w:bCs/>
                <w:lang w:eastAsia="en-GB"/>
                <w14:ligatures w14:val="none"/>
              </w:rPr>
              <w:t xml:space="preserve">Scholarships </w:t>
            </w:r>
          </w:p>
          <w:p w14:paraId="34EA179F" w14:textId="77777777" w:rsidR="00C3202B" w:rsidRDefault="00C3202B" w:rsidP="00C3202B">
            <w:pPr>
              <w:rPr>
                <w:rFonts w:ascii="Calibri" w:eastAsia="Times New Roman" w:hAnsi="Calibri" w:cs="Calibri"/>
                <w:lang w:eastAsia="en-GB"/>
                <w14:ligatures w14:val="none"/>
              </w:rPr>
            </w:pPr>
            <w:r w:rsidRPr="00C3202B">
              <w:rPr>
                <w:rFonts w:ascii="Calibri" w:eastAsia="Times New Roman" w:hAnsi="Calibri" w:cs="Calibri"/>
                <w:lang w:eastAsia="en-GB"/>
                <w14:ligatures w14:val="none"/>
              </w:rPr>
              <w:t xml:space="preserve">Over 80 universities offer scholarships, bursaries and fee waivers for people who have claimed asylum in the UK. Each scholarship has different eligibility criteria, application deadlines, and levels of financial support. You can find further information </w:t>
            </w:r>
            <w:hyperlink r:id="rId42" w:history="1">
              <w:r w:rsidRPr="00C3202B">
                <w:rPr>
                  <w:rFonts w:ascii="Calibri" w:eastAsia="Times New Roman" w:hAnsi="Calibri" w:cs="Calibri"/>
                  <w:color w:val="0000FF"/>
                  <w:u w:val="single"/>
                  <w:lang w:eastAsia="en-GB"/>
                  <w14:ligatures w14:val="none"/>
                </w:rPr>
                <w:t>here.</w:t>
              </w:r>
            </w:hyperlink>
          </w:p>
          <w:p w14:paraId="5FE6143B" w14:textId="77777777" w:rsidR="00C3202B" w:rsidRDefault="00C3202B" w:rsidP="00C3202B">
            <w:pPr>
              <w:rPr>
                <w:rFonts w:ascii="Calibri" w:eastAsia="Times New Roman" w:hAnsi="Calibri" w:cs="Calibri"/>
                <w:lang w:eastAsia="en-GB"/>
                <w14:ligatures w14:val="none"/>
              </w:rPr>
            </w:pPr>
          </w:p>
          <w:p w14:paraId="43375B98" w14:textId="4D3C626A" w:rsidR="00C3202B" w:rsidRDefault="00C3202B" w:rsidP="00C3202B">
            <w:pPr>
              <w:rPr>
                <w:rFonts w:ascii="Calibri" w:eastAsia="Times New Roman" w:hAnsi="Calibri" w:cs="Calibri"/>
                <w:lang w:eastAsia="en-GB"/>
                <w14:ligatures w14:val="none"/>
              </w:rPr>
            </w:pPr>
            <w:r>
              <w:rPr>
                <w:rFonts w:ascii="Calibri" w:eastAsia="Times New Roman" w:hAnsi="Calibri" w:cs="Calibri"/>
                <w:lang w:eastAsia="en-GB"/>
                <w14:ligatures w14:val="none"/>
              </w:rPr>
              <w:t>For the North East,</w:t>
            </w:r>
            <w:r w:rsidR="00FE53AE">
              <w:rPr>
                <w:rFonts w:ascii="Calibri" w:eastAsia="Times New Roman" w:hAnsi="Calibri" w:cs="Calibri"/>
                <w:lang w:eastAsia="en-GB"/>
                <w14:ligatures w14:val="none"/>
              </w:rPr>
              <w:t xml:space="preserve"> University of Sunderland still has bursaries available for u</w:t>
            </w:r>
            <w:r w:rsidRPr="00C3202B">
              <w:rPr>
                <w:rFonts w:ascii="Calibri" w:eastAsia="Times New Roman" w:hAnsi="Calibri" w:cs="Calibri"/>
                <w:lang w:eastAsia="en-GB"/>
                <w14:ligatures w14:val="none"/>
              </w:rPr>
              <w:t>ndergraduate</w:t>
            </w:r>
            <w:r w:rsidR="00FE53AE">
              <w:rPr>
                <w:rFonts w:ascii="Calibri" w:eastAsia="Times New Roman" w:hAnsi="Calibri" w:cs="Calibri"/>
                <w:lang w:eastAsia="en-GB"/>
                <w14:ligatures w14:val="none"/>
              </w:rPr>
              <w:t xml:space="preserve"> courses open to a</w:t>
            </w:r>
            <w:r w:rsidRPr="00C3202B">
              <w:rPr>
                <w:rFonts w:ascii="Calibri" w:eastAsia="Times New Roman" w:hAnsi="Calibri" w:cs="Calibri"/>
                <w:lang w:eastAsia="en-GB"/>
                <w14:ligatures w14:val="none"/>
              </w:rPr>
              <w:t>sylum seeker</w:t>
            </w:r>
            <w:r w:rsidR="00FE53AE">
              <w:rPr>
                <w:rFonts w:ascii="Calibri" w:eastAsia="Times New Roman" w:hAnsi="Calibri" w:cs="Calibri"/>
                <w:lang w:eastAsia="en-GB"/>
                <w14:ligatures w14:val="none"/>
              </w:rPr>
              <w:t>s</w:t>
            </w:r>
            <w:r w:rsidR="00230C93">
              <w:rPr>
                <w:rFonts w:ascii="Calibri" w:eastAsia="Times New Roman" w:hAnsi="Calibri" w:cs="Calibri"/>
                <w:lang w:eastAsia="en-GB"/>
                <w14:ligatures w14:val="none"/>
              </w:rPr>
              <w:t xml:space="preserve">, those who have </w:t>
            </w:r>
            <w:r w:rsidR="00230C93" w:rsidRPr="00230C93">
              <w:rPr>
                <w:rFonts w:ascii="Calibri" w:eastAsia="Times New Roman" w:hAnsi="Calibri" w:cs="Calibri"/>
                <w:lang w:eastAsia="en-GB"/>
                <w14:ligatures w14:val="none"/>
              </w:rPr>
              <w:t>limited leave to remain (LLR) or discretionary leave to remain</w:t>
            </w:r>
            <w:r w:rsidR="00230C93">
              <w:rPr>
                <w:rFonts w:ascii="Calibri" w:eastAsia="Times New Roman" w:hAnsi="Calibri" w:cs="Calibri"/>
                <w:lang w:eastAsia="en-GB"/>
                <w14:ligatures w14:val="none"/>
              </w:rPr>
              <w:t xml:space="preserve"> (DLR),</w:t>
            </w:r>
            <w:r w:rsidR="00FE53AE">
              <w:rPr>
                <w:rFonts w:ascii="Calibri" w:eastAsia="Times New Roman" w:hAnsi="Calibri" w:cs="Calibri"/>
                <w:lang w:eastAsia="en-GB"/>
                <w14:ligatures w14:val="none"/>
              </w:rPr>
              <w:t xml:space="preserve"> h</w:t>
            </w:r>
            <w:r w:rsidRPr="00C3202B">
              <w:rPr>
                <w:rFonts w:ascii="Calibri" w:eastAsia="Times New Roman" w:hAnsi="Calibri" w:cs="Calibri"/>
                <w:lang w:eastAsia="en-GB"/>
                <w14:ligatures w14:val="none"/>
              </w:rPr>
              <w:t xml:space="preserve">umanitarian </w:t>
            </w:r>
            <w:r w:rsidR="00FE53AE">
              <w:rPr>
                <w:rFonts w:ascii="Calibri" w:eastAsia="Times New Roman" w:hAnsi="Calibri" w:cs="Calibri"/>
                <w:lang w:eastAsia="en-GB"/>
                <w14:ligatures w14:val="none"/>
              </w:rPr>
              <w:t>p</w:t>
            </w:r>
            <w:r w:rsidRPr="00C3202B">
              <w:rPr>
                <w:rFonts w:ascii="Calibri" w:eastAsia="Times New Roman" w:hAnsi="Calibri" w:cs="Calibri"/>
                <w:lang w:eastAsia="en-GB"/>
                <w14:ligatures w14:val="none"/>
              </w:rPr>
              <w:t>rotection</w:t>
            </w:r>
            <w:r w:rsidR="00FE53AE">
              <w:rPr>
                <w:rFonts w:ascii="Calibri" w:eastAsia="Times New Roman" w:hAnsi="Calibri" w:cs="Calibri"/>
                <w:lang w:eastAsia="en-GB"/>
                <w14:ligatures w14:val="none"/>
              </w:rPr>
              <w:t xml:space="preserve"> and those who hold refugee status.</w:t>
            </w:r>
            <w:r w:rsidR="00536B92">
              <w:rPr>
                <w:rFonts w:ascii="Calibri" w:eastAsia="Times New Roman" w:hAnsi="Calibri" w:cs="Calibri"/>
                <w:lang w:eastAsia="en-GB"/>
                <w14:ligatures w14:val="none"/>
              </w:rPr>
              <w:t xml:space="preserve"> Applications</w:t>
            </w:r>
            <w:r w:rsidR="00FE53AE">
              <w:rPr>
                <w:rFonts w:ascii="Calibri" w:eastAsia="Times New Roman" w:hAnsi="Calibri" w:cs="Calibri"/>
                <w:lang w:eastAsia="en-GB"/>
                <w14:ligatures w14:val="none"/>
              </w:rPr>
              <w:t xml:space="preserve"> </w:t>
            </w:r>
            <w:r w:rsidR="00536B92">
              <w:rPr>
                <w:rFonts w:ascii="Calibri" w:eastAsia="Times New Roman" w:hAnsi="Calibri" w:cs="Calibri"/>
                <w:lang w:eastAsia="en-GB"/>
                <w14:ligatures w14:val="none"/>
              </w:rPr>
              <w:t xml:space="preserve">for these scholarships close on </w:t>
            </w:r>
            <w:r w:rsidRPr="00C3202B">
              <w:rPr>
                <w:rFonts w:ascii="Calibri" w:eastAsia="Times New Roman" w:hAnsi="Calibri" w:cs="Calibri"/>
                <w:lang w:eastAsia="en-GB"/>
                <w14:ligatures w14:val="none"/>
              </w:rPr>
              <w:t>31 August 2025</w:t>
            </w:r>
            <w:r w:rsidR="00536B92">
              <w:rPr>
                <w:rFonts w:ascii="Calibri" w:eastAsia="Times New Roman" w:hAnsi="Calibri" w:cs="Calibri"/>
                <w:lang w:eastAsia="en-GB"/>
                <w14:ligatures w14:val="none"/>
              </w:rPr>
              <w:t>.</w:t>
            </w:r>
          </w:p>
          <w:p w14:paraId="4C59BD74" w14:textId="77777777" w:rsidR="00FE53AE" w:rsidRDefault="00FE53AE" w:rsidP="00C3202B">
            <w:pPr>
              <w:rPr>
                <w:rFonts w:ascii="Calibri" w:eastAsia="Times New Roman" w:hAnsi="Calibri" w:cs="Calibri"/>
                <w:lang w:eastAsia="en-GB"/>
                <w14:ligatures w14:val="none"/>
              </w:rPr>
            </w:pPr>
          </w:p>
          <w:p w14:paraId="227D33E1" w14:textId="77777777" w:rsidR="00FE53AE" w:rsidRDefault="00FE53AE" w:rsidP="00FE53AE">
            <w:pPr>
              <w:rPr>
                <w:b/>
                <w:bCs/>
                <w:color w:val="000000"/>
              </w:rPr>
            </w:pPr>
            <w:r>
              <w:rPr>
                <w:b/>
                <w:bCs/>
                <w:color w:val="000000"/>
              </w:rPr>
              <w:t>ESOL support service</w:t>
            </w:r>
          </w:p>
          <w:p w14:paraId="383C114F" w14:textId="11D607BF" w:rsidR="00FE53AE" w:rsidRPr="00FE53AE" w:rsidRDefault="00FE53AE" w:rsidP="00FE53AE">
            <w:pPr>
              <w:rPr>
                <w:color w:val="000000"/>
              </w:rPr>
            </w:pPr>
            <w:r w:rsidRPr="00FE53AE">
              <w:rPr>
                <w:color w:val="000000"/>
              </w:rPr>
              <w:t xml:space="preserve">The Newcastle ESOL Service has been running for 15 months and in that time has seen more than 1200 people with ESOL needs. The service is run by the ESOL Lead who also regularly meets with ESOL providers and organisations that work with current and potential ESOL learners to build up a bigger picture of what is on offer in Newcastle and what is missing. The ESOL Service has helped to set up </w:t>
            </w:r>
            <w:r w:rsidR="00230C93" w:rsidRPr="00FE53AE">
              <w:rPr>
                <w:color w:val="000000"/>
              </w:rPr>
              <w:t>several</w:t>
            </w:r>
            <w:r w:rsidRPr="00FE53AE">
              <w:rPr>
                <w:color w:val="000000"/>
              </w:rPr>
              <w:t xml:space="preserve"> new community classes and facilitated others to expand their provision with more to come in 2025-26.</w:t>
            </w:r>
          </w:p>
          <w:p w14:paraId="7370E3FB" w14:textId="77777777" w:rsidR="00FE53AE" w:rsidRPr="00FE53AE" w:rsidRDefault="00FE53AE" w:rsidP="00FE53AE">
            <w:pPr>
              <w:rPr>
                <w:color w:val="000000"/>
              </w:rPr>
            </w:pPr>
            <w:r w:rsidRPr="00FE53AE">
              <w:rPr>
                <w:color w:val="000000"/>
              </w:rPr>
              <w:t> </w:t>
            </w:r>
          </w:p>
          <w:p w14:paraId="4CE6FDAF" w14:textId="77777777" w:rsidR="00FE53AE" w:rsidRPr="00FE53AE" w:rsidRDefault="00FE53AE" w:rsidP="00FE53AE">
            <w:pPr>
              <w:rPr>
                <w:color w:val="000000"/>
              </w:rPr>
            </w:pPr>
            <w:r w:rsidRPr="00FE53AE">
              <w:rPr>
                <w:color w:val="000000"/>
              </w:rPr>
              <w:t>ESOL assessments take place at Jobcentre Plus venues in Newcastle and there are weekly bookable appointments and a drop in at Work &amp; Thrive Central at Newcastle City Library every Thursday.  The service has recently expanded to offer assessments and referrals at additional venues across the city and the ESOL Lead is more than happy to arrange off-site assessments and referrals for partner organisations.</w:t>
            </w:r>
          </w:p>
          <w:p w14:paraId="549EF2D2" w14:textId="77777777" w:rsidR="00FE53AE" w:rsidRPr="00FE53AE" w:rsidRDefault="00FE53AE" w:rsidP="00FE53AE">
            <w:pPr>
              <w:rPr>
                <w:color w:val="000000"/>
              </w:rPr>
            </w:pPr>
          </w:p>
          <w:p w14:paraId="3209B39B" w14:textId="77777777" w:rsidR="008E6D74" w:rsidRDefault="00FE53AE" w:rsidP="00DB275E">
            <w:pPr>
              <w:rPr>
                <w:color w:val="000000"/>
                <w14:ligatures w14:val="none"/>
              </w:rPr>
            </w:pPr>
            <w:r w:rsidRPr="00FE53AE">
              <w:rPr>
                <w:color w:val="000000"/>
                <w14:ligatures w14:val="none"/>
              </w:rPr>
              <w:t xml:space="preserve">For more information, please visit </w:t>
            </w:r>
            <w:hyperlink r:id="rId43" w:history="1">
              <w:r w:rsidRPr="00FE53AE">
                <w:rPr>
                  <w:rStyle w:val="Hyperlink"/>
                </w:rPr>
                <w:t>Language Support | Work and Thrive Newcastle</w:t>
              </w:r>
            </w:hyperlink>
            <w:r w:rsidRPr="00FE53AE">
              <w:rPr>
                <w:color w:val="000000"/>
                <w14:ligatures w14:val="none"/>
              </w:rPr>
              <w:t xml:space="preserve"> or contact Ian Raby directly at </w:t>
            </w:r>
            <w:hyperlink r:id="rId44" w:history="1">
              <w:r w:rsidRPr="00FE53AE">
                <w:rPr>
                  <w:rStyle w:val="Hyperlink"/>
                </w:rPr>
                <w:t>ian.raby@newcastle.gov.uk</w:t>
              </w:r>
            </w:hyperlink>
            <w:r w:rsidRPr="00FE53AE">
              <w:rPr>
                <w:color w:val="000000"/>
                <w14:ligatures w14:val="none"/>
              </w:rPr>
              <w:t>. The Newcastle ESOL Service will be happy to meet potential learners from other parts of the North East as well as Newcastle.</w:t>
            </w:r>
          </w:p>
          <w:p w14:paraId="3FC8B52E" w14:textId="5430EC78" w:rsidR="00074D07" w:rsidRPr="008420A8" w:rsidRDefault="00074D07" w:rsidP="00DB275E"/>
        </w:tc>
      </w:tr>
      <w:tr w:rsidR="00D85E47" w:rsidRPr="00F77BAA" w14:paraId="1A2B1BFB" w14:textId="77777777" w:rsidTr="0033385B">
        <w:trPr>
          <w:jc w:val="center"/>
        </w:trPr>
        <w:tc>
          <w:tcPr>
            <w:tcW w:w="10758" w:type="dxa"/>
            <w:shd w:val="clear" w:color="auto" w:fill="009999"/>
          </w:tcPr>
          <w:p w14:paraId="2B7A9ECE" w14:textId="4DC20B6B" w:rsidR="00D85E47" w:rsidRDefault="00D85E47" w:rsidP="00D85E47">
            <w:pPr>
              <w:pStyle w:val="Heading1"/>
            </w:pPr>
            <w:bookmarkStart w:id="12" w:name="_Toc200707295"/>
            <w:r>
              <w:lastRenderedPageBreak/>
              <w:t>NEMP Website</w:t>
            </w:r>
            <w:bookmarkEnd w:id="12"/>
          </w:p>
        </w:tc>
      </w:tr>
      <w:tr w:rsidR="00D85E47" w:rsidRPr="00F77BAA" w14:paraId="0DB18888" w14:textId="77777777" w:rsidTr="00D85E47">
        <w:trPr>
          <w:jc w:val="center"/>
        </w:trPr>
        <w:tc>
          <w:tcPr>
            <w:tcW w:w="10758" w:type="dxa"/>
            <w:shd w:val="clear" w:color="auto" w:fill="auto"/>
          </w:tcPr>
          <w:p w14:paraId="16FC9F35" w14:textId="77777777" w:rsidR="003833E2" w:rsidRDefault="00FB1751" w:rsidP="00510AAA">
            <w:pPr>
              <w:jc w:val="both"/>
            </w:pPr>
            <w:r w:rsidRPr="00C41416">
              <w:t>P</w:t>
            </w:r>
            <w:r w:rsidR="00D85E47" w:rsidRPr="00C41416">
              <w:t xml:space="preserve">lease access the NEMP website by clicking </w:t>
            </w:r>
            <w:hyperlink r:id="rId45" w:history="1">
              <w:r w:rsidR="00D85E47" w:rsidRPr="00C41416">
                <w:rPr>
                  <w:rStyle w:val="Hyperlink"/>
                </w:rPr>
                <w:t>here</w:t>
              </w:r>
            </w:hyperlink>
            <w:r w:rsidR="00D85E47" w:rsidRPr="00C41416">
              <w:t xml:space="preserve">. NEMP continues to update </w:t>
            </w:r>
            <w:r w:rsidR="00DC4954" w:rsidRPr="00C41416">
              <w:t xml:space="preserve">the various </w:t>
            </w:r>
            <w:r w:rsidR="00D85E47" w:rsidRPr="00C41416">
              <w:t xml:space="preserve">hubs with information, updates and resources, such as our Welcome to the UK guides, guidance and </w:t>
            </w:r>
            <w:r w:rsidR="008B157F">
              <w:t>advice</w:t>
            </w:r>
            <w:r w:rsidR="00D85E47" w:rsidRPr="00C41416">
              <w:t>, which we hope you will use</w:t>
            </w:r>
            <w:r w:rsidRPr="00C41416">
              <w:t>.</w:t>
            </w:r>
            <w:r w:rsidR="00DC4954" w:rsidRPr="00C41416">
              <w:t xml:space="preserve"> </w:t>
            </w:r>
            <w:r w:rsidR="00D85E47" w:rsidRPr="00C41416">
              <w:t>The website also includes our local service directory</w:t>
            </w:r>
            <w:r w:rsidR="008420A8">
              <w:t>,</w:t>
            </w:r>
            <w:r w:rsidR="00D85E47" w:rsidRPr="00C41416">
              <w:t xml:space="preserve"> which is in the process of being updated for all local organisations and the services they offer. Please also make use of the welcome resources too with groups or individuals you are supporting. If you have any suggestions for the NEMP website or would like to update a service on the directory, please get in touch by emailing </w:t>
            </w:r>
            <w:hyperlink r:id="rId46" w:history="1">
              <w:r w:rsidR="00D85E47" w:rsidRPr="00C41416">
                <w:rPr>
                  <w:rStyle w:val="Hyperlink"/>
                </w:rPr>
                <w:t>nemp@middlesbrough.gov.uk</w:t>
              </w:r>
            </w:hyperlink>
            <w:r w:rsidR="00D85E47" w:rsidRPr="00C41416">
              <w:t>.</w:t>
            </w:r>
          </w:p>
          <w:p w14:paraId="38A7854C" w14:textId="4518A156" w:rsidR="00074D07" w:rsidRPr="00C41416" w:rsidRDefault="00074D07" w:rsidP="00510AAA">
            <w:pPr>
              <w:jc w:val="both"/>
            </w:pPr>
          </w:p>
        </w:tc>
      </w:tr>
      <w:tr w:rsidR="00D85E47" w:rsidRPr="00F77BAA" w14:paraId="3FFD9264" w14:textId="77777777" w:rsidTr="0033385B">
        <w:trPr>
          <w:jc w:val="center"/>
        </w:trPr>
        <w:tc>
          <w:tcPr>
            <w:tcW w:w="10758" w:type="dxa"/>
            <w:shd w:val="clear" w:color="auto" w:fill="009999"/>
          </w:tcPr>
          <w:p w14:paraId="42B8A0CC" w14:textId="5984B630" w:rsidR="00D85E47" w:rsidRPr="000E635E" w:rsidRDefault="00D85E47" w:rsidP="00510AAA">
            <w:pPr>
              <w:pStyle w:val="Heading1"/>
              <w:jc w:val="both"/>
            </w:pPr>
            <w:bookmarkStart w:id="13" w:name="_Toc200707296"/>
            <w:r>
              <w:t>Health</w:t>
            </w:r>
            <w:bookmarkEnd w:id="13"/>
          </w:p>
        </w:tc>
      </w:tr>
      <w:tr w:rsidR="00D85E47" w:rsidRPr="00F77BAA" w14:paraId="29DB26DB" w14:textId="77777777" w:rsidTr="00D85E47">
        <w:trPr>
          <w:jc w:val="center"/>
        </w:trPr>
        <w:tc>
          <w:tcPr>
            <w:tcW w:w="10758" w:type="dxa"/>
            <w:shd w:val="clear" w:color="auto" w:fill="auto"/>
          </w:tcPr>
          <w:p w14:paraId="60F154A5" w14:textId="37CEE960" w:rsidR="003E4D2D" w:rsidRPr="003E4D2D" w:rsidRDefault="003E4D2D" w:rsidP="003E4D2D">
            <w:pPr>
              <w:jc w:val="both"/>
              <w:rPr>
                <w:b/>
                <w:bCs/>
                <w:lang w:val="en-US"/>
              </w:rPr>
            </w:pPr>
            <w:r>
              <w:rPr>
                <w:b/>
                <w:bCs/>
                <w:lang w:val="en-US"/>
              </w:rPr>
              <w:t>UKHSA Health Inequalities in Health Protection Report 2025</w:t>
            </w:r>
          </w:p>
          <w:p w14:paraId="4D91D6D9" w14:textId="0FE01B4D" w:rsidR="003E4D2D" w:rsidRPr="003E4D2D" w:rsidRDefault="003E4D2D" w:rsidP="003E4D2D">
            <w:pPr>
              <w:jc w:val="both"/>
              <w:rPr>
                <w:lang w:val="en-US"/>
              </w:rPr>
            </w:pPr>
            <w:r w:rsidRPr="003E4D2D">
              <w:rPr>
                <w:lang w:val="en-US"/>
              </w:rPr>
              <w:t>The UKHSA Health inequalities in health protection report 2025 was published on 2</w:t>
            </w:r>
            <w:r w:rsidRPr="003E4D2D">
              <w:rPr>
                <w:vertAlign w:val="superscript"/>
                <w:lang w:val="en-US"/>
              </w:rPr>
              <w:t>nd</w:t>
            </w:r>
            <w:r w:rsidRPr="003E4D2D">
              <w:rPr>
                <w:lang w:val="en-US"/>
              </w:rPr>
              <w:t xml:space="preserve"> May and can be found </w:t>
            </w:r>
            <w:hyperlink r:id="rId47" w:history="1">
              <w:r w:rsidRPr="003E4D2D">
                <w:rPr>
                  <w:rStyle w:val="Hyperlink"/>
                  <w:lang w:val="en-US"/>
                </w:rPr>
                <w:t>here</w:t>
              </w:r>
            </w:hyperlink>
            <w:r>
              <w:rPr>
                <w:lang w:val="en-US"/>
              </w:rPr>
              <w:t xml:space="preserve">. </w:t>
            </w:r>
            <w:r w:rsidRPr="003E4D2D">
              <w:t>It</w:t>
            </w:r>
            <w:r w:rsidRPr="003E4D2D">
              <w:rPr>
                <w:lang w:val="en-US"/>
              </w:rPr>
              <w:t xml:space="preserve"> provides a high-level description of the current state of inequalities in health protection in England, focusing on three dimensions of inequality: people living in different areas of deprivation, people from different ethnic groups, and geographical inequalities. It covers infectious disease (predominantly using emergency hospital admissions as an indicator), and environmental hazards. </w:t>
            </w:r>
          </w:p>
          <w:p w14:paraId="0EDC7315" w14:textId="77777777" w:rsidR="00DD6F63" w:rsidRDefault="00DD6F63" w:rsidP="00DD6F63">
            <w:pPr>
              <w:jc w:val="both"/>
              <w:rPr>
                <w:b/>
                <w:bCs/>
              </w:rPr>
            </w:pPr>
          </w:p>
          <w:p w14:paraId="24B9E63A" w14:textId="3894D024" w:rsidR="003E4D2D" w:rsidRPr="003E4D2D" w:rsidRDefault="003E4D2D" w:rsidP="00DD6F63">
            <w:pPr>
              <w:jc w:val="both"/>
              <w:rPr>
                <w:b/>
                <w:bCs/>
              </w:rPr>
            </w:pPr>
            <w:r>
              <w:rPr>
                <w:b/>
                <w:bCs/>
              </w:rPr>
              <w:lastRenderedPageBreak/>
              <w:t>The Mental Health of Asylum Seekers and Refugees in the UK 2025</w:t>
            </w:r>
          </w:p>
          <w:p w14:paraId="1E5D4C68" w14:textId="77777777" w:rsidR="0046653B" w:rsidRDefault="003E4D2D" w:rsidP="00DD6F63">
            <w:pPr>
              <w:jc w:val="both"/>
            </w:pPr>
            <w:r w:rsidRPr="003E4D2D">
              <w:t xml:space="preserve">The first edition of this report was published in February 2024 by The Mental Health Foundation which presented evidence on the economic, social, and cultural circumstances which asylum seekers and refugees who seek sanctuary in the UK can face, and how these experiences can harm their mental health. The report approaches these challenges through the lens of public mental health which focuses on the improvement of mental health and wellbeing though preventative work involving communities, organisations, and individuals. </w:t>
            </w:r>
            <w:r w:rsidR="003833E2">
              <w:t xml:space="preserve">The report can be accessed </w:t>
            </w:r>
            <w:hyperlink r:id="rId48" w:history="1">
              <w:r w:rsidR="003833E2" w:rsidRPr="003833E2">
                <w:rPr>
                  <w:rStyle w:val="Hyperlink"/>
                </w:rPr>
                <w:t>here</w:t>
              </w:r>
            </w:hyperlink>
            <w:r w:rsidR="003833E2">
              <w:t xml:space="preserve">. </w:t>
            </w:r>
          </w:p>
          <w:p w14:paraId="7481926C" w14:textId="5CF2361C" w:rsidR="00074D07" w:rsidRPr="000E6AD0" w:rsidRDefault="00074D07" w:rsidP="00DD6F63">
            <w:pPr>
              <w:jc w:val="both"/>
            </w:pPr>
          </w:p>
        </w:tc>
      </w:tr>
      <w:tr w:rsidR="000E1DFF" w:rsidRPr="00F77BAA" w14:paraId="34CDCE71" w14:textId="77777777" w:rsidTr="0033385B">
        <w:trPr>
          <w:jc w:val="center"/>
        </w:trPr>
        <w:tc>
          <w:tcPr>
            <w:tcW w:w="10758" w:type="dxa"/>
            <w:shd w:val="clear" w:color="auto" w:fill="009999"/>
          </w:tcPr>
          <w:p w14:paraId="349E37C2" w14:textId="6560B9BE" w:rsidR="000E1DFF" w:rsidRPr="000E635E" w:rsidRDefault="000E1DFF" w:rsidP="000E1DFF">
            <w:pPr>
              <w:pStyle w:val="Heading1"/>
            </w:pPr>
            <w:bookmarkStart w:id="14" w:name="_Toc200707297"/>
            <w:r>
              <w:lastRenderedPageBreak/>
              <w:t>Modern Slavery</w:t>
            </w:r>
            <w:bookmarkEnd w:id="14"/>
          </w:p>
        </w:tc>
      </w:tr>
      <w:tr w:rsidR="000E1DFF" w:rsidRPr="00F77BAA" w14:paraId="67B504DD" w14:textId="77777777" w:rsidTr="000E1DFF">
        <w:trPr>
          <w:jc w:val="center"/>
        </w:trPr>
        <w:tc>
          <w:tcPr>
            <w:tcW w:w="10758" w:type="dxa"/>
            <w:shd w:val="clear" w:color="auto" w:fill="auto"/>
          </w:tcPr>
          <w:p w14:paraId="3284CC8B" w14:textId="7F6E9D1E" w:rsidR="00EC76C9" w:rsidRPr="00EC76C9" w:rsidRDefault="00EC76C9" w:rsidP="00EC76C9">
            <w:pPr>
              <w:jc w:val="both"/>
              <w:rPr>
                <w:b/>
                <w:bCs/>
              </w:rPr>
            </w:pPr>
            <w:r>
              <w:rPr>
                <w:b/>
                <w:bCs/>
              </w:rPr>
              <w:t>Lived Experience Directory</w:t>
            </w:r>
          </w:p>
          <w:p w14:paraId="064DF285" w14:textId="5E851508" w:rsidR="00AE75B9" w:rsidRDefault="00EC76C9" w:rsidP="00EC76C9">
            <w:pPr>
              <w:jc w:val="both"/>
            </w:pPr>
            <w:r w:rsidRPr="00EC76C9">
              <w:t xml:space="preserve">A new UK Lived Experience Directory, developed by Survivor Alliance and the Modern Slavery &amp; Organised Immigration Crime Unit, connects organisations with consultants who have lived experience of modern slavery. Consultants can contribute their expertise to training, policy, and events. The searchable directory is now live and open to registered users. Access and guidance, including compensation information and the user application, are available </w:t>
            </w:r>
            <w:hyperlink r:id="rId49" w:tgtFrame="_blank" w:history="1">
              <w:r w:rsidRPr="00EC76C9">
                <w:rPr>
                  <w:rStyle w:val="Hyperlink"/>
                </w:rPr>
                <w:t>here</w:t>
              </w:r>
            </w:hyperlink>
            <w:r w:rsidRPr="00EC76C9">
              <w:t xml:space="preserve">. </w:t>
            </w:r>
          </w:p>
          <w:p w14:paraId="64755A47" w14:textId="77777777" w:rsidR="00EC76C9" w:rsidRDefault="00EC76C9" w:rsidP="00EC76C9">
            <w:pPr>
              <w:jc w:val="both"/>
            </w:pPr>
          </w:p>
          <w:p w14:paraId="2B18BB96" w14:textId="250354CA" w:rsidR="00EC76C9" w:rsidRPr="00EC76C9" w:rsidRDefault="00EC76C9" w:rsidP="00EC76C9">
            <w:pPr>
              <w:jc w:val="both"/>
              <w:rPr>
                <w:b/>
                <w:bCs/>
              </w:rPr>
            </w:pPr>
            <w:r>
              <w:rPr>
                <w:b/>
                <w:bCs/>
              </w:rPr>
              <w:t xml:space="preserve">National Referral Mechanism Q1 2025 Statistics </w:t>
            </w:r>
          </w:p>
          <w:p w14:paraId="195285B5" w14:textId="763412F7" w:rsidR="00EC76C9" w:rsidRDefault="00EC76C9" w:rsidP="00EC76C9">
            <w:pPr>
              <w:jc w:val="both"/>
            </w:pPr>
            <w:r w:rsidRPr="00EC76C9">
              <w:t xml:space="preserve">The Home Office has published the National Referral Mechanism (NRM) and Duty to Notify Statistics for the first quarter of 2025. From January to March, 5,297 referrals were made, marking a record high for UK and Vietnamese nationals. Albanian nationals were not among the top three for the first time since 2014. Additionally, 1,609 adult potential victims were reported via the Duty to Notify process, the second highest quarterly figure on record. View the data </w:t>
            </w:r>
            <w:hyperlink r:id="rId50" w:tgtFrame="_blank" w:history="1">
              <w:r w:rsidRPr="00EC76C9">
                <w:rPr>
                  <w:rStyle w:val="Hyperlink"/>
                </w:rPr>
                <w:t>here</w:t>
              </w:r>
            </w:hyperlink>
            <w:r w:rsidRPr="00EC76C9">
              <w:t>.</w:t>
            </w:r>
          </w:p>
          <w:p w14:paraId="12F1E9ED" w14:textId="77777777" w:rsidR="00EC76C9" w:rsidRDefault="00EC76C9" w:rsidP="00EC76C9">
            <w:pPr>
              <w:jc w:val="both"/>
            </w:pPr>
          </w:p>
          <w:p w14:paraId="7667F9D5" w14:textId="59707E8A" w:rsidR="00EC76C9" w:rsidRPr="00EC76C9" w:rsidRDefault="00EC76C9" w:rsidP="00EC76C9">
            <w:pPr>
              <w:jc w:val="both"/>
              <w:rPr>
                <w:b/>
                <w:bCs/>
              </w:rPr>
            </w:pPr>
            <w:r>
              <w:rPr>
                <w:b/>
                <w:bCs/>
              </w:rPr>
              <w:t>Barriers to Prosecutions and Convictions under the Modern Slavery Act 2015</w:t>
            </w:r>
          </w:p>
          <w:p w14:paraId="76F34079" w14:textId="51850043" w:rsidR="00EC76C9" w:rsidRDefault="00EC76C9" w:rsidP="00EC76C9">
            <w:pPr>
              <w:jc w:val="both"/>
            </w:pPr>
            <w:r w:rsidRPr="00EC76C9">
              <w:t xml:space="preserve">A new report by Modern Slavery PEC highlights a major gap between the number of potential victims and successful prosecutions under the Modern Slavery Act. From July 2023 to June 2024, 17,120 people were referred to the National Referral Mechanism across the UK. Yet only 114 defendants were formally charged with modern slavery offences in England and Wales, resulting in 58 convictions. While 467 cases were flagged as modern slavery related, challenges remain in securing justice for survivors. The report calls for improved support for survivors and greater resources for law enforcement. Read the report </w:t>
            </w:r>
            <w:hyperlink r:id="rId51" w:tgtFrame="_blank" w:history="1">
              <w:r w:rsidRPr="00EC76C9">
                <w:rPr>
                  <w:rStyle w:val="Hyperlink"/>
                </w:rPr>
                <w:t>here</w:t>
              </w:r>
            </w:hyperlink>
            <w:r w:rsidRPr="00EC76C9">
              <w:t>.</w:t>
            </w:r>
          </w:p>
          <w:p w14:paraId="24A1E6F3" w14:textId="579957BB" w:rsidR="00EC76C9" w:rsidRPr="00EC76C9" w:rsidRDefault="00EC76C9" w:rsidP="00EC76C9">
            <w:pPr>
              <w:jc w:val="both"/>
              <w:rPr>
                <w:b/>
                <w:bCs/>
              </w:rPr>
            </w:pPr>
            <w:r w:rsidRPr="00EC76C9">
              <w:br/>
            </w:r>
            <w:r>
              <w:rPr>
                <w:b/>
                <w:bCs/>
              </w:rPr>
              <w:t xml:space="preserve">Refusal to Consent Report </w:t>
            </w:r>
          </w:p>
          <w:p w14:paraId="30C066AA" w14:textId="06D14071" w:rsidR="00EC76C9" w:rsidRDefault="00EC76C9" w:rsidP="00EC76C9">
            <w:pPr>
              <w:jc w:val="both"/>
            </w:pPr>
            <w:r w:rsidRPr="00EC76C9">
              <w:t xml:space="preserve">This new report, published by The University of Nottingham's Right Lab and the Independent Anti-Slavery Commissioner's Office identifies a wide range of factors which may influence the decision not to consent to referral into the National Referral Mechanism (NRM). Influencing factors included fear of immigration repercussions and authorities, fear of exploiters, the inconsistent description and lack of understanding of the NRM, the questionable benefit of the NRM beyond formal recognition, and impacts from recent policy and legislation. The report makes several recommendations, including standardised training for First Responders, pre-NRM safe spaces and further survivor-led research. Read the report </w:t>
            </w:r>
            <w:hyperlink r:id="rId52" w:tgtFrame="_blank" w:history="1">
              <w:r w:rsidRPr="00EC76C9">
                <w:rPr>
                  <w:rStyle w:val="Hyperlink"/>
                </w:rPr>
                <w:t>here</w:t>
              </w:r>
            </w:hyperlink>
            <w:r w:rsidRPr="00EC76C9">
              <w:t>.</w:t>
            </w:r>
          </w:p>
          <w:p w14:paraId="7B45E1CD" w14:textId="3B3C04E1" w:rsidR="00C346E3" w:rsidRPr="00C346E3" w:rsidRDefault="00C346E3" w:rsidP="00EC76C9">
            <w:pPr>
              <w:jc w:val="both"/>
              <w:rPr>
                <w:b/>
                <w:bCs/>
              </w:rPr>
            </w:pPr>
            <w:r w:rsidRPr="00C346E3">
              <w:br/>
            </w:r>
            <w:r>
              <w:rPr>
                <w:b/>
                <w:bCs/>
              </w:rPr>
              <w:t>Modern Slavery Act: Ten Year Review</w:t>
            </w:r>
          </w:p>
          <w:p w14:paraId="10CB2B44" w14:textId="77777777" w:rsidR="0046653B" w:rsidRDefault="00C346E3" w:rsidP="00AE75B9">
            <w:pPr>
              <w:jc w:val="both"/>
            </w:pPr>
            <w:r w:rsidRPr="00C346E3">
              <w:t xml:space="preserve">In March 2025, the Home Affairs Committee held a parliamentary session reviewing the Modern Slavery Act's impact over the past decade. The session explored issues around identification, support, capacity, resources, and prosecutions. Following the session, the Committee's Chair, Dame Karen Bradley MP, wrote to Minister Jess Phillips regarding some of the key points raised during the session, including calls for more cross-government and multi-agency coordination, clearer definitions, and a greater emphasis on providing timely, trauma-informed support for survivors. The Minister's response addresses how the government plans to act on these concerns.  Read Dame Karen Bradley's letter </w:t>
            </w:r>
            <w:hyperlink r:id="rId53" w:tgtFrame="_blank" w:history="1">
              <w:r w:rsidRPr="00C346E3">
                <w:rPr>
                  <w:rStyle w:val="Hyperlink"/>
                </w:rPr>
                <w:t>here</w:t>
              </w:r>
            </w:hyperlink>
            <w:r w:rsidRPr="00C346E3">
              <w:t xml:space="preserve"> and Minister Jess Phillips' response </w:t>
            </w:r>
            <w:hyperlink r:id="rId54" w:tgtFrame="_blank" w:history="1">
              <w:r w:rsidRPr="00C346E3">
                <w:rPr>
                  <w:rStyle w:val="Hyperlink"/>
                </w:rPr>
                <w:t>here</w:t>
              </w:r>
            </w:hyperlink>
            <w:r w:rsidRPr="00C346E3">
              <w:t>.</w:t>
            </w:r>
          </w:p>
          <w:p w14:paraId="7663A4C5" w14:textId="5312B027" w:rsidR="00074D07" w:rsidRPr="00510AAA" w:rsidRDefault="00074D07" w:rsidP="00AE75B9">
            <w:pPr>
              <w:jc w:val="both"/>
            </w:pPr>
          </w:p>
        </w:tc>
      </w:tr>
      <w:tr w:rsidR="000E1DFF" w:rsidRPr="00F77BAA" w14:paraId="6F539FC0" w14:textId="77777777" w:rsidTr="0033385B">
        <w:trPr>
          <w:jc w:val="center"/>
        </w:trPr>
        <w:tc>
          <w:tcPr>
            <w:tcW w:w="10758" w:type="dxa"/>
            <w:shd w:val="clear" w:color="auto" w:fill="009999"/>
          </w:tcPr>
          <w:p w14:paraId="38D8C6E9" w14:textId="6823D1D7" w:rsidR="000E1DFF" w:rsidRPr="000E635E" w:rsidRDefault="000E1DFF" w:rsidP="000E1DFF">
            <w:pPr>
              <w:pStyle w:val="Heading1"/>
              <w:rPr>
                <w:color w:val="FF0000"/>
              </w:rPr>
            </w:pPr>
            <w:bookmarkStart w:id="15" w:name="_Toc200707298"/>
            <w:r w:rsidRPr="000E635E">
              <w:t>No Recourse to Public Funds (NRPF)</w:t>
            </w:r>
            <w:bookmarkEnd w:id="15"/>
          </w:p>
        </w:tc>
      </w:tr>
      <w:tr w:rsidR="000E1DFF" w:rsidRPr="00F77BAA" w14:paraId="0FA9CB4C" w14:textId="77777777" w:rsidTr="00690978">
        <w:trPr>
          <w:jc w:val="center"/>
        </w:trPr>
        <w:tc>
          <w:tcPr>
            <w:tcW w:w="10758" w:type="dxa"/>
            <w:shd w:val="clear" w:color="auto" w:fill="auto"/>
          </w:tcPr>
          <w:p w14:paraId="6D604243" w14:textId="76B80900" w:rsidR="009E1853" w:rsidRPr="009E1853" w:rsidRDefault="009E1853" w:rsidP="009E1853">
            <w:pPr>
              <w:rPr>
                <w:rFonts w:ascii="Calibri" w:eastAsia="Times New Roman" w:hAnsi="Calibri" w:cs="Calibri"/>
                <w:lang w:eastAsia="en-GB"/>
                <w14:ligatures w14:val="none"/>
              </w:rPr>
            </w:pPr>
            <w:r w:rsidRPr="009E1853">
              <w:rPr>
                <w:rFonts w:ascii="Calibri" w:eastAsia="Times New Roman" w:hAnsi="Calibri" w:cs="Calibri"/>
                <w:b/>
                <w:bCs/>
                <w:lang w:eastAsia="en-GB"/>
                <w14:ligatures w14:val="none"/>
              </w:rPr>
              <w:t>The Care Rights Project provide free advice and advocacy to migrants with no recourse to public funds</w:t>
            </w:r>
          </w:p>
          <w:p w14:paraId="20DAF51C" w14:textId="77777777" w:rsidR="009E1853" w:rsidRPr="009E1853" w:rsidRDefault="009E1853" w:rsidP="009E1853">
            <w:pPr>
              <w:rPr>
                <w:rFonts w:ascii="Calibri" w:eastAsia="Times New Roman" w:hAnsi="Calibri" w:cs="Calibri"/>
                <w:lang w:eastAsia="en-GB"/>
                <w14:ligatures w14:val="none"/>
              </w:rPr>
            </w:pPr>
            <w:r w:rsidRPr="009E1853">
              <w:rPr>
                <w:rFonts w:ascii="Calibri" w:eastAsia="Times New Roman" w:hAnsi="Calibri" w:cs="Calibri"/>
                <w:lang w:eastAsia="en-GB"/>
                <w14:ligatures w14:val="none"/>
              </w:rPr>
              <w:t>The Care Rights Project has excellent resources and is valuable to anyone who encounters people with NRPF who also has eligible care and support needs.</w:t>
            </w:r>
          </w:p>
          <w:p w14:paraId="0AF9F4E3" w14:textId="77777777" w:rsidR="009E1853" w:rsidRPr="009E1853" w:rsidRDefault="009E1853" w:rsidP="009E1853">
            <w:pPr>
              <w:rPr>
                <w:rFonts w:ascii="Calibri" w:eastAsia="Times New Roman" w:hAnsi="Calibri" w:cs="Calibri"/>
                <w:lang w:eastAsia="en-GB"/>
                <w14:ligatures w14:val="none"/>
              </w:rPr>
            </w:pPr>
            <w:r w:rsidRPr="009E1853">
              <w:rPr>
                <w:rFonts w:ascii="Calibri" w:eastAsia="Times New Roman" w:hAnsi="Calibri" w:cs="Calibri"/>
                <w:lang w:eastAsia="en-GB"/>
                <w14:ligatures w14:val="none"/>
              </w:rPr>
              <w:t> </w:t>
            </w:r>
          </w:p>
          <w:p w14:paraId="32346768" w14:textId="77777777" w:rsidR="009E1853" w:rsidRPr="009E1853" w:rsidRDefault="009E1853" w:rsidP="009E1853">
            <w:pPr>
              <w:rPr>
                <w:rFonts w:ascii="Calibri" w:eastAsia="Times New Roman" w:hAnsi="Calibri" w:cs="Calibri"/>
                <w:lang w:eastAsia="en-GB"/>
                <w14:ligatures w14:val="none"/>
              </w:rPr>
            </w:pPr>
            <w:r w:rsidRPr="009E1853">
              <w:rPr>
                <w:rFonts w:ascii="Calibri" w:eastAsia="Times New Roman" w:hAnsi="Calibri" w:cs="Calibri"/>
                <w:lang w:eastAsia="en-GB"/>
                <w14:ligatures w14:val="none"/>
              </w:rPr>
              <w:t>A person’s care and support needs will be considered eligible if:</w:t>
            </w:r>
          </w:p>
          <w:p w14:paraId="1F6FCA70" w14:textId="77777777" w:rsidR="009E1853" w:rsidRPr="009E1853" w:rsidRDefault="009E1853" w:rsidP="009E1853">
            <w:pPr>
              <w:rPr>
                <w:rFonts w:ascii="Calibri" w:eastAsia="Times New Roman" w:hAnsi="Calibri" w:cs="Calibri"/>
                <w:lang w:eastAsia="en-GB"/>
                <w14:ligatures w14:val="none"/>
              </w:rPr>
            </w:pPr>
            <w:r w:rsidRPr="009E1853">
              <w:rPr>
                <w:rFonts w:ascii="Calibri" w:eastAsia="Times New Roman" w:hAnsi="Calibri" w:cs="Calibri"/>
                <w:lang w:eastAsia="en-GB"/>
                <w14:ligatures w14:val="none"/>
              </w:rPr>
              <w:lastRenderedPageBreak/>
              <w:t>• They are due to a physical or mental illness or disability, and</w:t>
            </w:r>
          </w:p>
          <w:p w14:paraId="1EB5F35F" w14:textId="77777777" w:rsidR="009E1853" w:rsidRPr="009E1853" w:rsidRDefault="009E1853" w:rsidP="009E1853">
            <w:pPr>
              <w:rPr>
                <w:rFonts w:ascii="Calibri" w:eastAsia="Times New Roman" w:hAnsi="Calibri" w:cs="Calibri"/>
                <w:lang w:eastAsia="en-GB"/>
                <w14:ligatures w14:val="none"/>
              </w:rPr>
            </w:pPr>
            <w:r w:rsidRPr="009E1853">
              <w:rPr>
                <w:rFonts w:ascii="Calibri" w:eastAsia="Times New Roman" w:hAnsi="Calibri" w:cs="Calibri"/>
                <w:lang w:eastAsia="en-GB"/>
                <w14:ligatures w14:val="none"/>
              </w:rPr>
              <w:t>• The person can’t manage at least two key daily activities because of these needs, and</w:t>
            </w:r>
          </w:p>
          <w:p w14:paraId="45463E55" w14:textId="77777777" w:rsidR="009E1853" w:rsidRPr="009E1853" w:rsidRDefault="009E1853" w:rsidP="009E1853">
            <w:pPr>
              <w:rPr>
                <w:rFonts w:ascii="Calibri" w:eastAsia="Times New Roman" w:hAnsi="Calibri" w:cs="Calibri"/>
                <w:lang w:eastAsia="en-GB"/>
                <w14:ligatures w14:val="none"/>
              </w:rPr>
            </w:pPr>
            <w:r w:rsidRPr="009E1853">
              <w:rPr>
                <w:rFonts w:ascii="Calibri" w:eastAsia="Times New Roman" w:hAnsi="Calibri" w:cs="Calibri"/>
                <w:lang w:eastAsia="en-GB"/>
                <w14:ligatures w14:val="none"/>
              </w:rPr>
              <w:t>• This is having (or likely to have) a serious effect on their wellbeing.</w:t>
            </w:r>
          </w:p>
          <w:p w14:paraId="287EB2D0" w14:textId="77777777" w:rsidR="009E1853" w:rsidRDefault="009E1853" w:rsidP="009E1853">
            <w:pPr>
              <w:rPr>
                <w:rFonts w:ascii="Calibri" w:eastAsia="Times New Roman" w:hAnsi="Calibri" w:cs="Calibri"/>
                <w:lang w:eastAsia="en-GB"/>
                <w14:ligatures w14:val="none"/>
              </w:rPr>
            </w:pPr>
          </w:p>
          <w:p w14:paraId="32D20CE9" w14:textId="0D3E4235" w:rsidR="009E1853" w:rsidRPr="009E1853" w:rsidRDefault="009E1853" w:rsidP="009E1853">
            <w:pPr>
              <w:rPr>
                <w:rFonts w:ascii="Calibri" w:eastAsia="Times New Roman" w:hAnsi="Calibri" w:cs="Calibri"/>
                <w:lang w:eastAsia="en-GB"/>
                <w14:ligatures w14:val="none"/>
              </w:rPr>
            </w:pPr>
            <w:r w:rsidRPr="009E1853">
              <w:rPr>
                <w:rFonts w:ascii="Calibri" w:eastAsia="Times New Roman" w:hAnsi="Calibri" w:cs="Calibri"/>
                <w:lang w:eastAsia="en-GB"/>
                <w14:ligatures w14:val="none"/>
              </w:rPr>
              <w:t xml:space="preserve">You can find more details here - </w:t>
            </w:r>
            <w:hyperlink r:id="rId55" w:history="1">
              <w:r w:rsidRPr="009E1853">
                <w:rPr>
                  <w:rFonts w:ascii="Calibri" w:eastAsia="Times New Roman" w:hAnsi="Calibri" w:cs="Calibri"/>
                  <w:color w:val="0000FF"/>
                  <w:u w:val="single"/>
                  <w:lang w:eastAsia="en-GB"/>
                  <w14:ligatures w14:val="none"/>
                </w:rPr>
                <w:t>Resources for Advisers and Professionals — The Care Rights Project</w:t>
              </w:r>
            </w:hyperlink>
          </w:p>
          <w:p w14:paraId="3F460BCE" w14:textId="77777777" w:rsidR="009E1853" w:rsidRPr="009E1853" w:rsidRDefault="009E1853" w:rsidP="009E1853">
            <w:pPr>
              <w:rPr>
                <w:rFonts w:ascii="Calibri" w:eastAsia="Times New Roman" w:hAnsi="Calibri" w:cs="Calibri"/>
                <w:lang w:eastAsia="en-GB"/>
                <w14:ligatures w14:val="none"/>
              </w:rPr>
            </w:pPr>
            <w:r w:rsidRPr="009E1853">
              <w:rPr>
                <w:rFonts w:ascii="Calibri" w:eastAsia="Times New Roman" w:hAnsi="Calibri" w:cs="Calibri"/>
                <w:lang w:eastAsia="en-GB"/>
                <w14:ligatures w14:val="none"/>
              </w:rPr>
              <w:t> </w:t>
            </w:r>
          </w:p>
          <w:p w14:paraId="4E310ABC" w14:textId="77777777" w:rsidR="00215DF8" w:rsidRDefault="009E1853" w:rsidP="009E1853">
            <w:pPr>
              <w:rPr>
                <w:rFonts w:ascii="Calibri" w:eastAsia="Times New Roman" w:hAnsi="Calibri" w:cs="Calibri"/>
                <w:lang w:eastAsia="en-GB"/>
                <w14:ligatures w14:val="none"/>
              </w:rPr>
            </w:pPr>
            <w:r w:rsidRPr="009E1853">
              <w:rPr>
                <w:rFonts w:ascii="Calibri" w:eastAsia="Times New Roman" w:hAnsi="Calibri" w:cs="Calibri"/>
                <w:b/>
                <w:bCs/>
                <w:lang w:eastAsia="en-GB"/>
                <w14:ligatures w14:val="none"/>
              </w:rPr>
              <w:t>NRPF Training</w:t>
            </w:r>
            <w:r w:rsidRPr="009E1853">
              <w:rPr>
                <w:rFonts w:ascii="Calibri" w:eastAsia="Times New Roman" w:hAnsi="Calibri" w:cs="Calibri"/>
                <w:lang w:eastAsia="en-GB"/>
                <w14:ligatures w14:val="none"/>
              </w:rPr>
              <w:t xml:space="preserve"> </w:t>
            </w:r>
          </w:p>
          <w:p w14:paraId="7D3FAA69" w14:textId="06C24A5B" w:rsidR="009E1853" w:rsidRDefault="00215DF8" w:rsidP="009E1853">
            <w:pPr>
              <w:rPr>
                <w:rFonts w:ascii="Calibri" w:eastAsia="Times New Roman" w:hAnsi="Calibri" w:cs="Calibri"/>
                <w:lang w:eastAsia="en-GB"/>
                <w14:ligatures w14:val="none"/>
              </w:rPr>
            </w:pPr>
            <w:r>
              <w:rPr>
                <w:rFonts w:ascii="Calibri" w:eastAsia="Times New Roman" w:hAnsi="Calibri" w:cs="Calibri"/>
                <w:lang w:eastAsia="en-GB"/>
                <w14:ligatures w14:val="none"/>
              </w:rPr>
              <w:t>The NRPF Network has are lots of e</w:t>
            </w:r>
            <w:r w:rsidRPr="00215DF8">
              <w:rPr>
                <w:rFonts w:ascii="Calibri" w:eastAsia="Times New Roman" w:hAnsi="Calibri" w:cs="Calibri"/>
                <w:lang w:eastAsia="en-GB"/>
                <w14:ligatures w14:val="none"/>
              </w:rPr>
              <w:t xml:space="preserve">xpert training </w:t>
            </w:r>
            <w:r>
              <w:rPr>
                <w:rFonts w:ascii="Calibri" w:eastAsia="Times New Roman" w:hAnsi="Calibri" w:cs="Calibri"/>
                <w:lang w:eastAsia="en-GB"/>
                <w14:ligatures w14:val="none"/>
              </w:rPr>
              <w:t xml:space="preserve">opportunities available </w:t>
            </w:r>
            <w:r w:rsidRPr="00215DF8">
              <w:rPr>
                <w:rFonts w:ascii="Calibri" w:eastAsia="Times New Roman" w:hAnsi="Calibri" w:cs="Calibri"/>
                <w:lang w:eastAsia="en-GB"/>
                <w14:ligatures w14:val="none"/>
              </w:rPr>
              <w:t>for councils on supporting people with no recourse to public funds and good practice in delivering services</w:t>
            </w:r>
            <w:r>
              <w:rPr>
                <w:rFonts w:ascii="Calibri" w:eastAsia="Times New Roman" w:hAnsi="Calibri" w:cs="Calibri"/>
                <w:lang w:eastAsia="en-GB"/>
                <w14:ligatures w14:val="none"/>
              </w:rPr>
              <w:t xml:space="preserve">. To find out more, visit: </w:t>
            </w:r>
            <w:hyperlink r:id="rId56" w:history="1">
              <w:r w:rsidR="009E1853" w:rsidRPr="009E1853">
                <w:rPr>
                  <w:rFonts w:ascii="Calibri" w:eastAsia="Times New Roman" w:hAnsi="Calibri" w:cs="Calibri"/>
                  <w:color w:val="0000FF"/>
                  <w:u w:val="single"/>
                  <w:lang w:eastAsia="en-GB"/>
                  <w14:ligatures w14:val="none"/>
                </w:rPr>
                <w:t>Training | NRPF</w:t>
              </w:r>
            </w:hyperlink>
          </w:p>
          <w:p w14:paraId="528D86F7" w14:textId="77777777" w:rsidR="00215DF8" w:rsidRPr="009E1853" w:rsidRDefault="00215DF8" w:rsidP="009E1853">
            <w:pPr>
              <w:rPr>
                <w:rFonts w:ascii="Calibri" w:eastAsia="Times New Roman" w:hAnsi="Calibri" w:cs="Calibri"/>
                <w:lang w:eastAsia="en-GB"/>
                <w14:ligatures w14:val="none"/>
              </w:rPr>
            </w:pPr>
          </w:p>
          <w:p w14:paraId="0E90FCD4" w14:textId="19BDE67F" w:rsidR="002F0E5A" w:rsidRDefault="009E1853" w:rsidP="00B143CE">
            <w:pPr>
              <w:rPr>
                <w:rFonts w:ascii="Calibri" w:eastAsia="Times New Roman" w:hAnsi="Calibri" w:cs="Calibri"/>
                <w:lang w:eastAsia="en-GB"/>
                <w14:ligatures w14:val="none"/>
              </w:rPr>
            </w:pPr>
            <w:r w:rsidRPr="009E1853">
              <w:rPr>
                <w:rFonts w:ascii="Calibri" w:eastAsia="Times New Roman" w:hAnsi="Calibri" w:cs="Calibri"/>
                <w:b/>
                <w:bCs/>
                <w:lang w:eastAsia="en-GB"/>
                <w14:ligatures w14:val="none"/>
              </w:rPr>
              <w:t>NRPF News</w:t>
            </w:r>
            <w:r w:rsidRPr="009E1853">
              <w:rPr>
                <w:rFonts w:ascii="Calibri" w:eastAsia="Times New Roman" w:hAnsi="Calibri" w:cs="Calibri"/>
                <w:lang w:eastAsia="en-GB"/>
                <w14:ligatures w14:val="none"/>
              </w:rPr>
              <w:t xml:space="preserve"> </w:t>
            </w:r>
          </w:p>
          <w:p w14:paraId="729EAFBC" w14:textId="77777777" w:rsidR="002F0E5A" w:rsidRDefault="003D4EEC" w:rsidP="00B143CE">
            <w:pPr>
              <w:rPr>
                <w:rFonts w:ascii="Calibri" w:eastAsia="Times New Roman" w:hAnsi="Calibri" w:cs="Calibri"/>
                <w:lang w:eastAsia="en-GB"/>
                <w14:ligatures w14:val="none"/>
              </w:rPr>
            </w:pPr>
            <w:hyperlink r:id="rId57" w:history="1">
              <w:r w:rsidR="009E1853" w:rsidRPr="009E1853">
                <w:rPr>
                  <w:rFonts w:ascii="Calibri" w:eastAsia="Times New Roman" w:hAnsi="Calibri" w:cs="Calibri"/>
                  <w:color w:val="0000FF"/>
                  <w:u w:val="single"/>
                  <w:lang w:eastAsia="en-GB"/>
                  <w14:ligatures w14:val="none"/>
                </w:rPr>
                <w:t>RTPF Checker | NRPF</w:t>
              </w:r>
            </w:hyperlink>
            <w:r w:rsidR="009E1853" w:rsidRPr="009E1853">
              <w:rPr>
                <w:rFonts w:ascii="Calibri" w:eastAsia="Times New Roman" w:hAnsi="Calibri" w:cs="Calibri"/>
                <w:lang w:eastAsia="en-GB"/>
                <w14:ligatures w14:val="none"/>
              </w:rPr>
              <w:t xml:space="preserve"> </w:t>
            </w:r>
          </w:p>
          <w:p w14:paraId="329EEC4E" w14:textId="1DE4D253" w:rsidR="002F0E5A" w:rsidRDefault="002F0E5A" w:rsidP="00B143CE">
            <w:pPr>
              <w:rPr>
                <w:rFonts w:ascii="Calibri" w:eastAsia="Times New Roman" w:hAnsi="Calibri" w:cs="Calibri"/>
                <w:lang w:eastAsia="en-GB"/>
                <w14:ligatures w14:val="none"/>
              </w:rPr>
            </w:pPr>
            <w:r w:rsidRPr="002F0E5A">
              <w:rPr>
                <w:rFonts w:ascii="Calibri" w:eastAsia="Times New Roman" w:hAnsi="Calibri" w:cs="Calibri"/>
                <w:lang w:eastAsia="en-GB"/>
                <w14:ligatures w14:val="none"/>
              </w:rPr>
              <w:t>The Recourse to Public Funds (RTPF) Checker is now available to councils across the UK to subscribe to in order to instantly establish whether a person can access public funds (benefits and local authority housing assistance). The Home Office has funded the development of the RTPF Checker, which will be operated by the NRPF Network</w:t>
            </w:r>
            <w:r>
              <w:rPr>
                <w:rFonts w:ascii="Calibri" w:eastAsia="Times New Roman" w:hAnsi="Calibri" w:cs="Calibri"/>
                <w:lang w:eastAsia="en-GB"/>
                <w14:ligatures w14:val="none"/>
              </w:rPr>
              <w:t xml:space="preserve"> after the successful </w:t>
            </w:r>
            <w:r w:rsidRPr="002F0E5A">
              <w:rPr>
                <w:rFonts w:ascii="Calibri" w:eastAsia="Times New Roman" w:hAnsi="Calibri" w:cs="Calibri"/>
                <w:lang w:eastAsia="en-GB"/>
                <w14:ligatures w14:val="none"/>
              </w:rPr>
              <w:t>integrat</w:t>
            </w:r>
            <w:r>
              <w:rPr>
                <w:rFonts w:ascii="Calibri" w:eastAsia="Times New Roman" w:hAnsi="Calibri" w:cs="Calibri"/>
                <w:lang w:eastAsia="en-GB"/>
                <w14:ligatures w14:val="none"/>
              </w:rPr>
              <w:t>ion of</w:t>
            </w:r>
            <w:r w:rsidRPr="002F0E5A">
              <w:rPr>
                <w:rFonts w:ascii="Calibri" w:eastAsia="Times New Roman" w:hAnsi="Calibri" w:cs="Calibri"/>
                <w:lang w:eastAsia="en-GB"/>
                <w14:ligatures w14:val="none"/>
              </w:rPr>
              <w:t xml:space="preserve"> the RTPF Checker into NRPF Connect</w:t>
            </w:r>
            <w:r>
              <w:rPr>
                <w:rFonts w:ascii="Calibri" w:eastAsia="Times New Roman" w:hAnsi="Calibri" w:cs="Calibri"/>
                <w:lang w:eastAsia="en-GB"/>
                <w14:ligatures w14:val="none"/>
              </w:rPr>
              <w:t xml:space="preserve">. </w:t>
            </w:r>
          </w:p>
          <w:p w14:paraId="465EF1D0" w14:textId="77777777" w:rsidR="002F0E5A" w:rsidRDefault="002F0E5A" w:rsidP="00B143CE">
            <w:pPr>
              <w:rPr>
                <w:rFonts w:ascii="Calibri" w:eastAsia="Times New Roman" w:hAnsi="Calibri" w:cs="Calibri"/>
                <w:lang w:eastAsia="en-GB"/>
                <w14:ligatures w14:val="none"/>
              </w:rPr>
            </w:pPr>
          </w:p>
          <w:p w14:paraId="3069C3CB" w14:textId="77777777" w:rsidR="002F0E5A" w:rsidRPr="002F0E5A" w:rsidRDefault="002F0E5A" w:rsidP="002F0E5A">
            <w:pPr>
              <w:rPr>
                <w:rFonts w:ascii="Calibri" w:eastAsia="Times New Roman" w:hAnsi="Calibri" w:cs="Calibri"/>
                <w:lang w:eastAsia="en-GB"/>
                <w14:ligatures w14:val="none"/>
              </w:rPr>
            </w:pPr>
            <w:r w:rsidRPr="002F0E5A">
              <w:rPr>
                <w:rFonts w:ascii="Calibri" w:eastAsia="Times New Roman" w:hAnsi="Calibri" w:cs="Calibri"/>
                <w:lang w:eastAsia="en-GB"/>
                <w14:ligatures w14:val="none"/>
              </w:rPr>
              <w:t xml:space="preserve">As the </w:t>
            </w:r>
            <w:proofErr w:type="spellStart"/>
            <w:r w:rsidRPr="002F0E5A">
              <w:rPr>
                <w:rFonts w:ascii="Calibri" w:eastAsia="Times New Roman" w:hAnsi="Calibri" w:cs="Calibri"/>
                <w:lang w:eastAsia="en-GB"/>
                <w14:ligatures w14:val="none"/>
              </w:rPr>
              <w:t>eVisa</w:t>
            </w:r>
            <w:proofErr w:type="spellEnd"/>
            <w:r w:rsidRPr="002F0E5A">
              <w:rPr>
                <w:rFonts w:ascii="Calibri" w:eastAsia="Times New Roman" w:hAnsi="Calibri" w:cs="Calibri"/>
                <w:lang w:eastAsia="en-GB"/>
                <w14:ligatures w14:val="none"/>
              </w:rPr>
              <w:t xml:space="preserve"> roll-out continued, it became apparent that a standalone RTPF Checker service was necessary for other services that need to confirm a person’s immigration status and/or ability to access public funds in order to determine their eligibility, where a person is experiencing problems accessing their </w:t>
            </w:r>
            <w:proofErr w:type="spellStart"/>
            <w:r w:rsidRPr="002F0E5A">
              <w:rPr>
                <w:rFonts w:ascii="Calibri" w:eastAsia="Times New Roman" w:hAnsi="Calibri" w:cs="Calibri"/>
                <w:lang w:eastAsia="en-GB"/>
                <w14:ligatures w14:val="none"/>
              </w:rPr>
              <w:t>eVisa</w:t>
            </w:r>
            <w:proofErr w:type="spellEnd"/>
            <w:r w:rsidRPr="002F0E5A">
              <w:rPr>
                <w:rFonts w:ascii="Calibri" w:eastAsia="Times New Roman" w:hAnsi="Calibri" w:cs="Calibri"/>
                <w:lang w:eastAsia="en-GB"/>
                <w14:ligatures w14:val="none"/>
              </w:rPr>
              <w:t xml:space="preserve"> account via ‘view and prove’ or does not yet have an </w:t>
            </w:r>
            <w:proofErr w:type="spellStart"/>
            <w:r w:rsidRPr="002F0E5A">
              <w:rPr>
                <w:rFonts w:ascii="Calibri" w:eastAsia="Times New Roman" w:hAnsi="Calibri" w:cs="Calibri"/>
                <w:lang w:eastAsia="en-GB"/>
                <w14:ligatures w14:val="none"/>
              </w:rPr>
              <w:t>eVisa</w:t>
            </w:r>
            <w:proofErr w:type="spellEnd"/>
            <w:r w:rsidRPr="002F0E5A">
              <w:rPr>
                <w:rFonts w:ascii="Calibri" w:eastAsia="Times New Roman" w:hAnsi="Calibri" w:cs="Calibri"/>
                <w:lang w:eastAsia="en-GB"/>
                <w14:ligatures w14:val="none"/>
              </w:rPr>
              <w:t xml:space="preserve"> account.</w:t>
            </w:r>
          </w:p>
          <w:p w14:paraId="64891CBC" w14:textId="77777777" w:rsidR="002F0E5A" w:rsidRPr="002F0E5A" w:rsidRDefault="002F0E5A" w:rsidP="002F0E5A">
            <w:pPr>
              <w:rPr>
                <w:rFonts w:ascii="Calibri" w:eastAsia="Times New Roman" w:hAnsi="Calibri" w:cs="Calibri"/>
                <w:lang w:eastAsia="en-GB"/>
                <w14:ligatures w14:val="none"/>
              </w:rPr>
            </w:pPr>
          </w:p>
          <w:p w14:paraId="29F44F3B" w14:textId="7B2037E7" w:rsidR="002F0E5A" w:rsidRDefault="002F0E5A" w:rsidP="002F0E5A">
            <w:pPr>
              <w:rPr>
                <w:rFonts w:ascii="Calibri" w:eastAsia="Times New Roman" w:hAnsi="Calibri" w:cs="Calibri"/>
                <w:lang w:eastAsia="en-GB"/>
                <w14:ligatures w14:val="none"/>
              </w:rPr>
            </w:pPr>
            <w:r w:rsidRPr="002F0E5A">
              <w:rPr>
                <w:rFonts w:ascii="Calibri" w:eastAsia="Times New Roman" w:hAnsi="Calibri" w:cs="Calibri"/>
                <w:lang w:eastAsia="en-GB"/>
                <w14:ligatures w14:val="none"/>
              </w:rPr>
              <w:t>The RTPF Checker now answers the need for a light-touch immigration verification service, with the same attention to information security and ongoing technical support as already enjoyed by users of NRPF Connect.</w:t>
            </w:r>
          </w:p>
          <w:p w14:paraId="4C95612D" w14:textId="77777777" w:rsidR="002F0E5A" w:rsidRDefault="002F0E5A" w:rsidP="00B143CE">
            <w:pPr>
              <w:rPr>
                <w:rFonts w:ascii="Calibri" w:eastAsia="Times New Roman" w:hAnsi="Calibri" w:cs="Calibri"/>
                <w:lang w:eastAsia="en-GB"/>
                <w14:ligatures w14:val="none"/>
              </w:rPr>
            </w:pPr>
          </w:p>
          <w:p w14:paraId="519E258F" w14:textId="7AD57E32" w:rsidR="00C71D05" w:rsidRDefault="003D4EEC" w:rsidP="00B143CE">
            <w:pPr>
              <w:rPr>
                <w:rFonts w:ascii="Calibri" w:eastAsia="Times New Roman" w:hAnsi="Calibri" w:cs="Calibri"/>
                <w:lang w:eastAsia="en-GB"/>
                <w14:ligatures w14:val="none"/>
              </w:rPr>
            </w:pPr>
            <w:hyperlink r:id="rId58" w:history="1">
              <w:r w:rsidR="002F0E5A">
                <w:rPr>
                  <w:rFonts w:ascii="Calibri" w:eastAsia="Times New Roman" w:hAnsi="Calibri" w:cs="Calibri"/>
                  <w:color w:val="0000FF"/>
                  <w:u w:val="single"/>
                  <w:lang w:eastAsia="en-GB"/>
                  <w14:ligatures w14:val="none"/>
                </w:rPr>
                <w:t>White paper | NRPF</w:t>
              </w:r>
            </w:hyperlink>
          </w:p>
          <w:p w14:paraId="0D07D5E2" w14:textId="30B82751" w:rsidR="002F0E5A" w:rsidRPr="00B143CE" w:rsidRDefault="002F0E5A" w:rsidP="00B143CE">
            <w:pPr>
              <w:rPr>
                <w:rFonts w:ascii="Calibri" w:eastAsia="Times New Roman" w:hAnsi="Calibri" w:cs="Calibri"/>
                <w:lang w:eastAsia="en-GB"/>
                <w14:ligatures w14:val="none"/>
              </w:rPr>
            </w:pPr>
            <w:r>
              <w:rPr>
                <w:rFonts w:ascii="Calibri" w:eastAsia="Times New Roman" w:hAnsi="Calibri" w:cs="Calibri"/>
                <w:lang w:eastAsia="en-GB"/>
                <w14:ligatures w14:val="none"/>
              </w:rPr>
              <w:t xml:space="preserve">This article explores the impact of the </w:t>
            </w:r>
            <w:r w:rsidRPr="002F0E5A">
              <w:rPr>
                <w:rFonts w:ascii="Calibri" w:eastAsia="Times New Roman" w:hAnsi="Calibri" w:cs="Calibri"/>
                <w:lang w:eastAsia="en-GB"/>
                <w14:ligatures w14:val="none"/>
              </w:rPr>
              <w:t>government has published an immigration white paper proposing a broad range of changes to the UK’s immigration system</w:t>
            </w:r>
            <w:r>
              <w:rPr>
                <w:rFonts w:ascii="Calibri" w:eastAsia="Times New Roman" w:hAnsi="Calibri" w:cs="Calibri"/>
                <w:lang w:eastAsia="en-GB"/>
                <w14:ligatures w14:val="none"/>
              </w:rPr>
              <w:t xml:space="preserve"> and how this will impact those with no recourse to public funds; both positive and negative impacts of the changes are explored.</w:t>
            </w:r>
          </w:p>
          <w:p w14:paraId="045A1A26" w14:textId="5911EAA0" w:rsidR="0046653B" w:rsidRPr="007F5467" w:rsidRDefault="0046653B" w:rsidP="009F22DF">
            <w:pPr>
              <w:pStyle w:val="NormalWeb"/>
              <w:spacing w:before="0" w:beforeAutospacing="0" w:after="0" w:afterAutospacing="0"/>
              <w:rPr>
                <w:rFonts w:asciiTheme="minorHAnsi" w:hAnsiTheme="minorHAnsi" w:cstheme="minorHAnsi"/>
                <w:sz w:val="22"/>
                <w:szCs w:val="22"/>
              </w:rPr>
            </w:pPr>
          </w:p>
        </w:tc>
      </w:tr>
      <w:tr w:rsidR="008B392F" w:rsidRPr="00F77BAA" w14:paraId="6353A04D" w14:textId="77777777" w:rsidTr="0033385B">
        <w:trPr>
          <w:jc w:val="center"/>
        </w:trPr>
        <w:tc>
          <w:tcPr>
            <w:tcW w:w="10758" w:type="dxa"/>
            <w:shd w:val="clear" w:color="auto" w:fill="009999"/>
          </w:tcPr>
          <w:p w14:paraId="733C1737" w14:textId="25FBDEA9" w:rsidR="008B392F" w:rsidRPr="00F77BAA" w:rsidRDefault="00157B4A" w:rsidP="000E1DFF">
            <w:pPr>
              <w:pStyle w:val="Heading1"/>
            </w:pPr>
            <w:bookmarkStart w:id="16" w:name="_Toc200707299"/>
            <w:r>
              <w:lastRenderedPageBreak/>
              <w:t xml:space="preserve">What’s Going </w:t>
            </w:r>
            <w:r w:rsidR="003D4EEC">
              <w:t>O</w:t>
            </w:r>
            <w:r>
              <w:t xml:space="preserve">n - </w:t>
            </w:r>
            <w:r w:rsidR="008B392F">
              <w:t xml:space="preserve">Refugee Week </w:t>
            </w:r>
            <w:r w:rsidR="009E1853">
              <w:t>2025</w:t>
            </w:r>
            <w:bookmarkEnd w:id="16"/>
          </w:p>
        </w:tc>
      </w:tr>
      <w:tr w:rsidR="008B392F" w:rsidRPr="00F77BAA" w14:paraId="2BC79122" w14:textId="77777777" w:rsidTr="008B392F">
        <w:trPr>
          <w:jc w:val="center"/>
        </w:trPr>
        <w:tc>
          <w:tcPr>
            <w:tcW w:w="10758" w:type="dxa"/>
            <w:shd w:val="clear" w:color="auto" w:fill="auto"/>
          </w:tcPr>
          <w:p w14:paraId="014BBB14" w14:textId="77777777" w:rsidR="00230C93" w:rsidRPr="00230C93" w:rsidRDefault="00230C93" w:rsidP="009E1853">
            <w:pPr>
              <w:rPr>
                <w:rFonts w:eastAsia="Times New Roman" w:cstheme="minorHAnsi"/>
                <w:b/>
                <w:bCs/>
                <w:lang w:eastAsia="en-GB"/>
                <w14:ligatures w14:val="none"/>
              </w:rPr>
            </w:pPr>
            <w:r w:rsidRPr="00230C93">
              <w:rPr>
                <w:rFonts w:eastAsia="Times New Roman" w:cstheme="minorHAnsi"/>
                <w:b/>
                <w:bCs/>
                <w:lang w:eastAsia="en-GB"/>
                <w14:ligatures w14:val="none"/>
              </w:rPr>
              <w:t xml:space="preserve">NEMPs Lunch and Learn Events </w:t>
            </w:r>
          </w:p>
          <w:p w14:paraId="0585AB68" w14:textId="22ADD186" w:rsidR="009E1853" w:rsidRPr="009E1853" w:rsidRDefault="009E1853" w:rsidP="009E1853">
            <w:pPr>
              <w:rPr>
                <w:rFonts w:eastAsia="Times New Roman" w:cstheme="minorHAnsi"/>
                <w:lang w:eastAsia="en-GB"/>
                <w14:ligatures w14:val="none"/>
              </w:rPr>
            </w:pPr>
            <w:r w:rsidRPr="009E1853">
              <w:rPr>
                <w:rFonts w:eastAsia="Times New Roman" w:cstheme="minorHAnsi"/>
                <w:lang w:eastAsia="en-GB"/>
                <w14:ligatures w14:val="none"/>
              </w:rPr>
              <w:t xml:space="preserve">This Refugee Week, NEMP is hosting a series of </w:t>
            </w:r>
            <w:r w:rsidRPr="009E1853">
              <w:rPr>
                <w:rFonts w:eastAsia="Times New Roman" w:cstheme="minorHAnsi"/>
                <w:i/>
                <w:iCs/>
                <w:lang w:eastAsia="en-GB"/>
                <w14:ligatures w14:val="none"/>
              </w:rPr>
              <w:t>Lunch and Learn</w:t>
            </w:r>
            <w:r w:rsidRPr="009E1853">
              <w:rPr>
                <w:rFonts w:eastAsia="Times New Roman" w:cstheme="minorHAnsi"/>
                <w:lang w:eastAsia="en-GB"/>
                <w14:ligatures w14:val="none"/>
              </w:rPr>
              <w:t xml:space="preserve"> sessions online via Microsoft Teams, taking place every day from 16</w:t>
            </w:r>
            <w:r w:rsidRPr="009E1853">
              <w:rPr>
                <w:rFonts w:eastAsia="Times New Roman" w:cstheme="minorHAnsi"/>
                <w:vertAlign w:val="superscript"/>
                <w:lang w:eastAsia="en-GB"/>
                <w14:ligatures w14:val="none"/>
              </w:rPr>
              <w:t>th</w:t>
            </w:r>
            <w:r w:rsidRPr="009E1853">
              <w:rPr>
                <w:rFonts w:eastAsia="Times New Roman" w:cstheme="minorHAnsi"/>
                <w:lang w:eastAsia="en-GB"/>
                <w14:ligatures w14:val="none"/>
              </w:rPr>
              <w:t xml:space="preserve"> – 20</w:t>
            </w:r>
            <w:r w:rsidRPr="009E1853">
              <w:rPr>
                <w:rFonts w:eastAsia="Times New Roman" w:cstheme="minorHAnsi"/>
                <w:vertAlign w:val="superscript"/>
                <w:lang w:eastAsia="en-GB"/>
                <w14:ligatures w14:val="none"/>
              </w:rPr>
              <w:t>th</w:t>
            </w:r>
            <w:r w:rsidRPr="009E1853">
              <w:rPr>
                <w:rFonts w:eastAsia="Times New Roman" w:cstheme="minorHAnsi"/>
                <w:lang w:eastAsia="en-GB"/>
                <w14:ligatures w14:val="none"/>
              </w:rPr>
              <w:t xml:space="preserve"> June. This year’s theme “Community as a Superpower” celebrates the strength and connection found in community. Each session will explore culture, community, and belonging for migrants in the North East. Please find the poster attached below alongside additional information about each available session.</w:t>
            </w:r>
          </w:p>
          <w:p w14:paraId="740D6BED" w14:textId="77777777" w:rsidR="009E1853" w:rsidRPr="009E1853" w:rsidRDefault="009E1853" w:rsidP="009E1853">
            <w:pPr>
              <w:ind w:left="540"/>
              <w:rPr>
                <w:rFonts w:eastAsia="Times New Roman" w:cstheme="minorHAnsi"/>
                <w:lang w:eastAsia="en-GB"/>
                <w14:ligatures w14:val="none"/>
              </w:rPr>
            </w:pPr>
            <w:r w:rsidRPr="009E1853">
              <w:rPr>
                <w:rFonts w:eastAsia="Times New Roman" w:cstheme="minorHAnsi"/>
                <w:lang w:eastAsia="en-GB"/>
                <w14:ligatures w14:val="none"/>
              </w:rPr>
              <w:t> </w:t>
            </w:r>
          </w:p>
          <w:p w14:paraId="090C676A" w14:textId="306188C7" w:rsidR="009E1853" w:rsidRPr="002F0E5A" w:rsidRDefault="009E1853" w:rsidP="009E1853">
            <w:pPr>
              <w:rPr>
                <w:rFonts w:eastAsia="Times New Roman" w:cstheme="minorHAnsi"/>
                <w:lang w:eastAsia="en-GB"/>
                <w14:ligatures w14:val="none"/>
              </w:rPr>
            </w:pPr>
            <w:r w:rsidRPr="009E1853">
              <w:rPr>
                <w:rFonts w:eastAsia="Times New Roman" w:cstheme="minorHAnsi"/>
                <w:lang w:eastAsia="en-GB"/>
                <w14:ligatures w14:val="none"/>
              </w:rPr>
              <w:t xml:space="preserve">The following sessions are especially designed </w:t>
            </w:r>
            <w:r w:rsidRPr="009E1853">
              <w:rPr>
                <w:rFonts w:eastAsia="Times New Roman" w:cstheme="minorHAnsi"/>
                <w:u w:val="single"/>
                <w:lang w:eastAsia="en-GB"/>
                <w14:ligatures w14:val="none"/>
              </w:rPr>
              <w:t>for professionals</w:t>
            </w:r>
            <w:r w:rsidRPr="009E1853">
              <w:rPr>
                <w:rFonts w:eastAsia="Times New Roman" w:cstheme="minorHAnsi"/>
                <w:lang w:eastAsia="en-GB"/>
                <w14:ligatures w14:val="none"/>
              </w:rPr>
              <w:t xml:space="preserve"> working across health, education, local government, policing, and refugee support</w:t>
            </w:r>
            <w:r w:rsidRPr="002F0E5A">
              <w:rPr>
                <w:rFonts w:eastAsia="Times New Roman" w:cstheme="minorHAnsi"/>
                <w:lang w:eastAsia="en-GB"/>
                <w14:ligatures w14:val="none"/>
              </w:rPr>
              <w:t>:</w:t>
            </w:r>
          </w:p>
          <w:p w14:paraId="42085133" w14:textId="77777777" w:rsidR="009E1853" w:rsidRPr="009E1853" w:rsidRDefault="009E1853" w:rsidP="009E1853">
            <w:pPr>
              <w:rPr>
                <w:rFonts w:eastAsia="Times New Roman" w:cstheme="minorHAnsi"/>
                <w:lang w:eastAsia="en-GB"/>
                <w14:ligatures w14:val="none"/>
              </w:rPr>
            </w:pPr>
          </w:p>
          <w:p w14:paraId="3BE80EB2" w14:textId="77777777" w:rsidR="009E1853" w:rsidRPr="002F0E5A" w:rsidRDefault="009E1853" w:rsidP="009E1853">
            <w:pPr>
              <w:pStyle w:val="ListParagraph"/>
              <w:numPr>
                <w:ilvl w:val="0"/>
                <w:numId w:val="17"/>
              </w:numPr>
              <w:textAlignment w:val="center"/>
              <w:rPr>
                <w:rFonts w:eastAsia="Times New Roman" w:cstheme="minorHAnsi"/>
                <w:lang w:eastAsia="en-GB"/>
                <w14:ligatures w14:val="none"/>
              </w:rPr>
            </w:pPr>
            <w:r w:rsidRPr="002F0E5A">
              <w:rPr>
                <w:rFonts w:eastAsia="Times New Roman" w:cstheme="minorHAnsi"/>
                <w:b/>
                <w:bCs/>
                <w:lang w:eastAsia="en-GB"/>
                <w14:ligatures w14:val="none"/>
              </w:rPr>
              <w:t>Monday 16</w:t>
            </w:r>
            <w:r w:rsidRPr="002F0E5A">
              <w:rPr>
                <w:rFonts w:eastAsia="Times New Roman" w:cstheme="minorHAnsi"/>
                <w:b/>
                <w:bCs/>
                <w:vertAlign w:val="superscript"/>
                <w:lang w:eastAsia="en-GB"/>
                <w14:ligatures w14:val="none"/>
              </w:rPr>
              <w:t>th</w:t>
            </w:r>
            <w:r w:rsidRPr="002F0E5A">
              <w:rPr>
                <w:rFonts w:eastAsia="Times New Roman" w:cstheme="minorHAnsi"/>
                <w:b/>
                <w:bCs/>
                <w:lang w:eastAsia="en-GB"/>
                <w14:ligatures w14:val="none"/>
              </w:rPr>
              <w:t xml:space="preserve"> June, 12pm – 1pm | Welcome to Ukraine: Cultural Awareness Session</w:t>
            </w:r>
          </w:p>
          <w:p w14:paraId="241110BA" w14:textId="145E83E3" w:rsidR="009E1853" w:rsidRPr="002F0E5A" w:rsidRDefault="009E1853" w:rsidP="009E1853">
            <w:pPr>
              <w:pStyle w:val="ListParagraph"/>
              <w:rPr>
                <w:rFonts w:eastAsia="Times New Roman" w:cstheme="minorHAnsi"/>
                <w:lang w:eastAsia="en-GB"/>
                <w14:ligatures w14:val="none"/>
              </w:rPr>
            </w:pPr>
            <w:r w:rsidRPr="002F0E5A">
              <w:rPr>
                <w:rFonts w:eastAsia="Times New Roman" w:cstheme="minorHAnsi"/>
                <w:lang w:eastAsia="en-GB"/>
                <w14:ligatures w14:val="none"/>
              </w:rPr>
              <w:t xml:space="preserve">To introduce participants to Ukrainian culture and values to support interactions with Ukrainian refugees, to understand the ways they have adapted or integrated cultural traditions whilst creating a community away from home. </w:t>
            </w:r>
            <w:r w:rsidR="002F0E5A">
              <w:rPr>
                <w:rFonts w:eastAsia="Times New Roman" w:cstheme="minorHAnsi"/>
                <w:lang w:eastAsia="en-GB"/>
                <w14:ligatures w14:val="none"/>
              </w:rPr>
              <w:t xml:space="preserve"> </w:t>
            </w:r>
            <w:r w:rsidRPr="002F0E5A">
              <w:rPr>
                <w:rFonts w:eastAsia="Times New Roman" w:cstheme="minorHAnsi"/>
                <w:i/>
                <w:iCs/>
                <w:lang w:eastAsia="en-GB"/>
                <w14:ligatures w14:val="none"/>
              </w:rPr>
              <w:t>Target audience: Professionals from local authorities, VCS groups and external partners that want to learn more about Ukrainian culture and the ways it has manifested in the UK.</w:t>
            </w:r>
          </w:p>
          <w:p w14:paraId="3DBB75A1" w14:textId="77777777" w:rsidR="009E1853" w:rsidRPr="009E1853" w:rsidRDefault="009E1853" w:rsidP="009E1853">
            <w:pPr>
              <w:ind w:left="540"/>
              <w:rPr>
                <w:rFonts w:eastAsia="Times New Roman" w:cstheme="minorHAnsi"/>
                <w:lang w:eastAsia="en-GB"/>
                <w14:ligatures w14:val="none"/>
              </w:rPr>
            </w:pPr>
            <w:r w:rsidRPr="009E1853">
              <w:rPr>
                <w:rFonts w:eastAsia="Times New Roman" w:cstheme="minorHAnsi"/>
                <w:b/>
                <w:bCs/>
                <w:lang w:eastAsia="en-GB"/>
                <w14:ligatures w14:val="none"/>
              </w:rPr>
              <w:t> </w:t>
            </w:r>
          </w:p>
          <w:p w14:paraId="5B9C74F5" w14:textId="77777777" w:rsidR="009E1853" w:rsidRPr="002F0E5A" w:rsidRDefault="009E1853" w:rsidP="009E1853">
            <w:pPr>
              <w:pStyle w:val="ListParagraph"/>
              <w:numPr>
                <w:ilvl w:val="0"/>
                <w:numId w:val="17"/>
              </w:numPr>
              <w:textAlignment w:val="center"/>
              <w:rPr>
                <w:rFonts w:eastAsia="Times New Roman" w:cstheme="minorHAnsi"/>
                <w:lang w:eastAsia="en-GB"/>
                <w14:ligatures w14:val="none"/>
              </w:rPr>
            </w:pPr>
            <w:r w:rsidRPr="002F0E5A">
              <w:rPr>
                <w:rFonts w:eastAsia="Times New Roman" w:cstheme="minorHAnsi"/>
                <w:b/>
                <w:bCs/>
                <w:lang w:eastAsia="en-GB"/>
                <w14:ligatures w14:val="none"/>
              </w:rPr>
              <w:t>Tuesday 17</w:t>
            </w:r>
            <w:r w:rsidRPr="002F0E5A">
              <w:rPr>
                <w:rFonts w:eastAsia="Times New Roman" w:cstheme="minorHAnsi"/>
                <w:b/>
                <w:bCs/>
                <w:vertAlign w:val="superscript"/>
                <w:lang w:eastAsia="en-GB"/>
                <w14:ligatures w14:val="none"/>
              </w:rPr>
              <w:t>th</w:t>
            </w:r>
            <w:r w:rsidRPr="002F0E5A">
              <w:rPr>
                <w:rFonts w:eastAsia="Times New Roman" w:cstheme="minorHAnsi"/>
                <w:b/>
                <w:bCs/>
                <w:lang w:eastAsia="en-GB"/>
                <w14:ligatures w14:val="none"/>
              </w:rPr>
              <w:t xml:space="preserve"> June, 12pm – 1pm | Asylum in the North East: The Power of Community and Integration</w:t>
            </w:r>
          </w:p>
          <w:p w14:paraId="55093D1F" w14:textId="6DA6950E" w:rsidR="009E1853" w:rsidRPr="002F0E5A" w:rsidRDefault="009E1853" w:rsidP="009E1853">
            <w:pPr>
              <w:pStyle w:val="ListParagraph"/>
              <w:rPr>
                <w:rFonts w:eastAsia="Times New Roman" w:cstheme="minorHAnsi"/>
                <w:lang w:eastAsia="en-GB"/>
                <w14:ligatures w14:val="none"/>
              </w:rPr>
            </w:pPr>
            <w:r w:rsidRPr="002F0E5A">
              <w:rPr>
                <w:rFonts w:eastAsia="Times New Roman" w:cstheme="minorHAnsi"/>
                <w:lang w:eastAsia="en-GB"/>
                <w14:ligatures w14:val="none"/>
              </w:rPr>
              <w:t xml:space="preserve">Explore how community can be a source of strength and inclusion and identify local examples of community power in action. </w:t>
            </w:r>
            <w:r w:rsidRPr="002F0E5A">
              <w:rPr>
                <w:rFonts w:eastAsia="Times New Roman" w:cstheme="minorHAnsi"/>
                <w:i/>
                <w:iCs/>
                <w:lang w:eastAsia="en-GB"/>
                <w14:ligatures w14:val="none"/>
              </w:rPr>
              <w:t xml:space="preserve">Target audience: Professionals from local authorities, VCS organisations and external partners/stakeholders who are interested in promoting community and cohesion in their local area. </w:t>
            </w:r>
          </w:p>
          <w:p w14:paraId="5E7AA301" w14:textId="77777777" w:rsidR="009E1853" w:rsidRPr="009E1853" w:rsidRDefault="009E1853" w:rsidP="009E1853">
            <w:pPr>
              <w:ind w:left="540"/>
              <w:rPr>
                <w:rFonts w:eastAsia="Times New Roman" w:cstheme="minorHAnsi"/>
                <w:lang w:eastAsia="en-GB"/>
                <w14:ligatures w14:val="none"/>
              </w:rPr>
            </w:pPr>
            <w:r w:rsidRPr="009E1853">
              <w:rPr>
                <w:rFonts w:eastAsia="Times New Roman" w:cstheme="minorHAnsi"/>
                <w:b/>
                <w:bCs/>
                <w:lang w:eastAsia="en-GB"/>
                <w14:ligatures w14:val="none"/>
              </w:rPr>
              <w:t> </w:t>
            </w:r>
          </w:p>
          <w:p w14:paraId="21CC47EA" w14:textId="77777777" w:rsidR="009E1853" w:rsidRPr="002F0E5A" w:rsidRDefault="009E1853" w:rsidP="009E1853">
            <w:pPr>
              <w:pStyle w:val="ListParagraph"/>
              <w:numPr>
                <w:ilvl w:val="0"/>
                <w:numId w:val="17"/>
              </w:numPr>
              <w:textAlignment w:val="center"/>
              <w:rPr>
                <w:rFonts w:eastAsia="Times New Roman" w:cstheme="minorHAnsi"/>
                <w:lang w:eastAsia="en-GB"/>
                <w14:ligatures w14:val="none"/>
              </w:rPr>
            </w:pPr>
            <w:r w:rsidRPr="002F0E5A">
              <w:rPr>
                <w:rFonts w:eastAsia="Times New Roman" w:cstheme="minorHAnsi"/>
                <w:b/>
                <w:bCs/>
                <w:lang w:eastAsia="en-GB"/>
                <w14:ligatures w14:val="none"/>
              </w:rPr>
              <w:lastRenderedPageBreak/>
              <w:t>Wednesday 18</w:t>
            </w:r>
            <w:r w:rsidRPr="002F0E5A">
              <w:rPr>
                <w:rFonts w:eastAsia="Times New Roman" w:cstheme="minorHAnsi"/>
                <w:b/>
                <w:bCs/>
                <w:vertAlign w:val="superscript"/>
                <w:lang w:eastAsia="en-GB"/>
                <w14:ligatures w14:val="none"/>
              </w:rPr>
              <w:t>th</w:t>
            </w:r>
            <w:r w:rsidRPr="002F0E5A">
              <w:rPr>
                <w:rFonts w:eastAsia="Times New Roman" w:cstheme="minorHAnsi"/>
                <w:b/>
                <w:bCs/>
                <w:lang w:eastAsia="en-GB"/>
                <w14:ligatures w14:val="none"/>
              </w:rPr>
              <w:t xml:space="preserve"> June, 12pm – 1pm | Refugee Journeys: Understanding Refugee Resettlement in the North East</w:t>
            </w:r>
          </w:p>
          <w:p w14:paraId="670F8651" w14:textId="07D95017" w:rsidR="009E1853" w:rsidRPr="002F0E5A" w:rsidRDefault="009E1853" w:rsidP="002F0E5A">
            <w:pPr>
              <w:pStyle w:val="ListParagraph"/>
              <w:rPr>
                <w:rFonts w:eastAsia="Times New Roman" w:cstheme="minorHAnsi"/>
                <w:lang w:eastAsia="en-GB"/>
                <w14:ligatures w14:val="none"/>
              </w:rPr>
            </w:pPr>
            <w:r w:rsidRPr="002F0E5A">
              <w:rPr>
                <w:rFonts w:eastAsia="Times New Roman" w:cstheme="minorHAnsi"/>
                <w:lang w:eastAsia="en-GB"/>
                <w14:ligatures w14:val="none"/>
              </w:rPr>
              <w:t>To share knowledge and learning of the resettlement journey and understanding cultural differences and experiences.</w:t>
            </w:r>
            <w:r w:rsidR="002F0E5A">
              <w:rPr>
                <w:rFonts w:eastAsia="Times New Roman" w:cstheme="minorHAnsi"/>
                <w:lang w:eastAsia="en-GB"/>
                <w14:ligatures w14:val="none"/>
              </w:rPr>
              <w:t xml:space="preserve"> </w:t>
            </w:r>
            <w:r w:rsidRPr="002F0E5A">
              <w:rPr>
                <w:rFonts w:eastAsia="Times New Roman" w:cstheme="minorHAnsi"/>
                <w:i/>
                <w:iCs/>
                <w:lang w:eastAsia="en-GB"/>
                <w14:ligatures w14:val="none"/>
              </w:rPr>
              <w:t xml:space="preserve">Target audience: Professionals from local authorities, VCS groups and external partners that want to learn more about Resettlement and/or the Afghan Community.  </w:t>
            </w:r>
          </w:p>
          <w:p w14:paraId="59A0CCD5" w14:textId="77777777" w:rsidR="009E1853" w:rsidRPr="009E1853" w:rsidRDefault="009E1853" w:rsidP="009E1853">
            <w:pPr>
              <w:ind w:left="540"/>
              <w:rPr>
                <w:rFonts w:eastAsia="Times New Roman" w:cstheme="minorHAnsi"/>
                <w:lang w:eastAsia="en-GB"/>
                <w14:ligatures w14:val="none"/>
              </w:rPr>
            </w:pPr>
            <w:r w:rsidRPr="009E1853">
              <w:rPr>
                <w:rFonts w:eastAsia="Times New Roman" w:cstheme="minorHAnsi"/>
                <w:b/>
                <w:bCs/>
                <w:lang w:eastAsia="en-GB"/>
                <w14:ligatures w14:val="none"/>
              </w:rPr>
              <w:t> </w:t>
            </w:r>
          </w:p>
          <w:p w14:paraId="3589B962" w14:textId="77777777" w:rsidR="009E1853" w:rsidRPr="002F0E5A" w:rsidRDefault="009E1853" w:rsidP="009E1853">
            <w:pPr>
              <w:pStyle w:val="ListParagraph"/>
              <w:numPr>
                <w:ilvl w:val="0"/>
                <w:numId w:val="17"/>
              </w:numPr>
              <w:textAlignment w:val="center"/>
              <w:rPr>
                <w:rFonts w:eastAsia="Times New Roman" w:cstheme="minorHAnsi"/>
                <w:lang w:eastAsia="en-GB"/>
                <w14:ligatures w14:val="none"/>
              </w:rPr>
            </w:pPr>
            <w:r w:rsidRPr="002F0E5A">
              <w:rPr>
                <w:rFonts w:eastAsia="Times New Roman" w:cstheme="minorHAnsi"/>
                <w:b/>
                <w:bCs/>
                <w:lang w:eastAsia="en-GB"/>
                <w14:ligatures w14:val="none"/>
              </w:rPr>
              <w:t>Thursday 19</w:t>
            </w:r>
            <w:r w:rsidRPr="002F0E5A">
              <w:rPr>
                <w:rFonts w:eastAsia="Times New Roman" w:cstheme="minorHAnsi"/>
                <w:b/>
                <w:bCs/>
                <w:vertAlign w:val="superscript"/>
                <w:lang w:eastAsia="en-GB"/>
                <w14:ligatures w14:val="none"/>
              </w:rPr>
              <w:t>th</w:t>
            </w:r>
            <w:r w:rsidRPr="002F0E5A">
              <w:rPr>
                <w:rFonts w:eastAsia="Times New Roman" w:cstheme="minorHAnsi"/>
                <w:b/>
                <w:bCs/>
                <w:lang w:eastAsia="en-GB"/>
                <w14:ligatures w14:val="none"/>
              </w:rPr>
              <w:t xml:space="preserve"> June, 1pm – 2pm | From Arrival to Belonging: Fostering Community for Unaccompanied Children in the North East</w:t>
            </w:r>
          </w:p>
          <w:p w14:paraId="3AB60EC5" w14:textId="0BDCBE02" w:rsidR="009E1853" w:rsidRPr="002F0E5A" w:rsidRDefault="009E1853" w:rsidP="002F0E5A">
            <w:pPr>
              <w:pStyle w:val="ListParagraph"/>
              <w:textAlignment w:val="center"/>
              <w:rPr>
                <w:rFonts w:eastAsia="Times New Roman" w:cstheme="minorHAnsi"/>
                <w:lang w:eastAsia="en-GB"/>
                <w14:ligatures w14:val="none"/>
              </w:rPr>
            </w:pPr>
            <w:r w:rsidRPr="002F0E5A">
              <w:rPr>
                <w:rFonts w:eastAsia="Times New Roman" w:cstheme="minorHAnsi"/>
                <w:lang w:eastAsia="en-GB"/>
                <w14:ligatures w14:val="none"/>
              </w:rPr>
              <w:t>To introduce participants to the journey of unaccompanied children, the experience of fostering a UASC and the community of young people that has been built in the North East as a result of the NTS.</w:t>
            </w:r>
            <w:r w:rsidR="002F0E5A">
              <w:rPr>
                <w:rFonts w:eastAsia="Times New Roman" w:cstheme="minorHAnsi"/>
                <w:lang w:eastAsia="en-GB"/>
                <w14:ligatures w14:val="none"/>
              </w:rPr>
              <w:t xml:space="preserve"> </w:t>
            </w:r>
            <w:r w:rsidRPr="002F0E5A">
              <w:rPr>
                <w:rFonts w:eastAsia="Times New Roman" w:cstheme="minorHAnsi"/>
                <w:i/>
                <w:iCs/>
                <w:lang w:eastAsia="en-GB"/>
                <w14:ligatures w14:val="none"/>
              </w:rPr>
              <w:t>Target audience: Professionals from local authorities, VCS groups and external partners that want to learn more about UASC.</w:t>
            </w:r>
          </w:p>
          <w:p w14:paraId="75616285" w14:textId="77777777" w:rsidR="009E1853" w:rsidRPr="009E1853" w:rsidRDefault="009E1853" w:rsidP="009E1853">
            <w:pPr>
              <w:ind w:left="540"/>
              <w:rPr>
                <w:rFonts w:eastAsia="Times New Roman" w:cstheme="minorHAnsi"/>
                <w:lang w:eastAsia="en-GB"/>
                <w14:ligatures w14:val="none"/>
              </w:rPr>
            </w:pPr>
            <w:r w:rsidRPr="009E1853">
              <w:rPr>
                <w:rFonts w:eastAsia="Times New Roman" w:cstheme="minorHAnsi"/>
                <w:lang w:eastAsia="en-GB"/>
                <w14:ligatures w14:val="none"/>
              </w:rPr>
              <w:t> </w:t>
            </w:r>
          </w:p>
          <w:p w14:paraId="340D890B" w14:textId="77777777" w:rsidR="009E1853" w:rsidRPr="009E1853" w:rsidRDefault="009E1853" w:rsidP="009E1853">
            <w:pPr>
              <w:rPr>
                <w:rFonts w:eastAsia="Times New Roman" w:cstheme="minorHAnsi"/>
                <w:lang w:eastAsia="en-GB"/>
                <w14:ligatures w14:val="none"/>
              </w:rPr>
            </w:pPr>
            <w:r w:rsidRPr="009E1853">
              <w:rPr>
                <w:rFonts w:eastAsia="Times New Roman" w:cstheme="minorHAnsi"/>
                <w:lang w:eastAsia="en-GB"/>
                <w14:ligatures w14:val="none"/>
              </w:rPr>
              <w:t xml:space="preserve">The following session is </w:t>
            </w:r>
            <w:r w:rsidRPr="009E1853">
              <w:rPr>
                <w:rFonts w:eastAsia="Times New Roman" w:cstheme="minorHAnsi"/>
                <w:u w:val="single"/>
                <w:lang w:eastAsia="en-GB"/>
                <w14:ligatures w14:val="none"/>
              </w:rPr>
              <w:t xml:space="preserve">for migrant communities, refugees and asylum seekers who reside in North East </w:t>
            </w:r>
            <w:r w:rsidRPr="009E1853">
              <w:rPr>
                <w:rFonts w:eastAsia="Times New Roman" w:cstheme="minorHAnsi"/>
                <w:lang w:eastAsia="en-GB"/>
                <w14:ligatures w14:val="none"/>
              </w:rPr>
              <w:t>and are interested in learning about the local dialect and culture.</w:t>
            </w:r>
          </w:p>
          <w:p w14:paraId="064F473D" w14:textId="77777777" w:rsidR="009E1853" w:rsidRPr="009E1853" w:rsidRDefault="009E1853" w:rsidP="009E1853">
            <w:pPr>
              <w:ind w:left="540"/>
              <w:rPr>
                <w:rFonts w:eastAsia="Times New Roman" w:cstheme="minorHAnsi"/>
                <w:lang w:eastAsia="en-GB"/>
                <w14:ligatures w14:val="none"/>
              </w:rPr>
            </w:pPr>
            <w:r w:rsidRPr="009E1853">
              <w:rPr>
                <w:rFonts w:eastAsia="Times New Roman" w:cstheme="minorHAnsi"/>
                <w:lang w:eastAsia="en-GB"/>
                <w14:ligatures w14:val="none"/>
              </w:rPr>
              <w:t> </w:t>
            </w:r>
          </w:p>
          <w:p w14:paraId="2A6C9347" w14:textId="77777777" w:rsidR="009E1853" w:rsidRPr="002F0E5A" w:rsidRDefault="009E1853" w:rsidP="009E1853">
            <w:pPr>
              <w:pStyle w:val="ListParagraph"/>
              <w:numPr>
                <w:ilvl w:val="0"/>
                <w:numId w:val="17"/>
              </w:numPr>
              <w:textAlignment w:val="center"/>
              <w:rPr>
                <w:rFonts w:eastAsia="Times New Roman" w:cstheme="minorHAnsi"/>
                <w:lang w:eastAsia="en-GB"/>
                <w14:ligatures w14:val="none"/>
              </w:rPr>
            </w:pPr>
            <w:r w:rsidRPr="002F0E5A">
              <w:rPr>
                <w:rFonts w:eastAsia="Times New Roman" w:cstheme="minorHAnsi"/>
                <w:b/>
                <w:bCs/>
                <w:lang w:eastAsia="en-GB"/>
                <w14:ligatures w14:val="none"/>
              </w:rPr>
              <w:t>Friday 20</w:t>
            </w:r>
            <w:r w:rsidRPr="002F0E5A">
              <w:rPr>
                <w:rFonts w:eastAsia="Times New Roman" w:cstheme="minorHAnsi"/>
                <w:b/>
                <w:bCs/>
                <w:vertAlign w:val="superscript"/>
                <w:lang w:eastAsia="en-GB"/>
                <w14:ligatures w14:val="none"/>
              </w:rPr>
              <w:t>th</w:t>
            </w:r>
            <w:r w:rsidRPr="002F0E5A">
              <w:rPr>
                <w:rFonts w:eastAsia="Times New Roman" w:cstheme="minorHAnsi"/>
                <w:b/>
                <w:bCs/>
                <w:lang w:eastAsia="en-GB"/>
                <w14:ligatures w14:val="none"/>
              </w:rPr>
              <w:t xml:space="preserve"> June, 12pm – 1pm | Discovering the North East: Understanding Local Dialect and Culture. </w:t>
            </w:r>
          </w:p>
          <w:p w14:paraId="225AD367" w14:textId="77777777" w:rsidR="009E1853" w:rsidRPr="002F0E5A" w:rsidRDefault="009E1853" w:rsidP="009E1853">
            <w:pPr>
              <w:pStyle w:val="ListParagraph"/>
              <w:rPr>
                <w:rFonts w:eastAsia="Times New Roman" w:cstheme="minorHAnsi"/>
                <w:lang w:eastAsia="en-GB"/>
                <w14:ligatures w14:val="none"/>
              </w:rPr>
            </w:pPr>
            <w:r w:rsidRPr="002F0E5A">
              <w:rPr>
                <w:rFonts w:eastAsia="Times New Roman" w:cstheme="minorHAnsi"/>
                <w:lang w:eastAsia="en-GB"/>
                <w14:ligatures w14:val="none"/>
              </w:rPr>
              <w:t>To introduce participants to the unique dialect and cultural nuances of North East England, helping them feel more connected and confident in their new community.</w:t>
            </w:r>
          </w:p>
          <w:p w14:paraId="116CCA46" w14:textId="77777777" w:rsidR="009E1853" w:rsidRPr="009E1853" w:rsidRDefault="009E1853" w:rsidP="009E1853">
            <w:pPr>
              <w:ind w:left="540"/>
              <w:rPr>
                <w:rFonts w:eastAsia="Times New Roman" w:cstheme="minorHAnsi"/>
                <w:lang w:eastAsia="en-GB"/>
                <w14:ligatures w14:val="none"/>
              </w:rPr>
            </w:pPr>
            <w:r w:rsidRPr="009E1853">
              <w:rPr>
                <w:rFonts w:eastAsia="Times New Roman" w:cstheme="minorHAnsi"/>
                <w:lang w:eastAsia="en-GB"/>
                <w14:ligatures w14:val="none"/>
              </w:rPr>
              <w:t> </w:t>
            </w:r>
          </w:p>
          <w:p w14:paraId="15988738" w14:textId="550C4C9E" w:rsidR="009E1853" w:rsidRDefault="009E1853" w:rsidP="009E1853">
            <w:pPr>
              <w:rPr>
                <w:rFonts w:eastAsia="Times New Roman" w:cstheme="minorHAnsi"/>
                <w:lang w:eastAsia="en-GB"/>
                <w14:ligatures w14:val="none"/>
              </w:rPr>
            </w:pPr>
            <w:r w:rsidRPr="009E1853">
              <w:rPr>
                <w:rFonts w:eastAsia="Times New Roman" w:cstheme="minorHAnsi"/>
                <w:lang w:eastAsia="en-GB"/>
                <w14:ligatures w14:val="none"/>
              </w:rPr>
              <w:t xml:space="preserve">If you would like to sign up to attend any of the sessions, please email </w:t>
            </w:r>
            <w:hyperlink r:id="rId59" w:history="1">
              <w:r w:rsidRPr="009E1853">
                <w:rPr>
                  <w:rStyle w:val="Hyperlink"/>
                  <w:rFonts w:eastAsia="Times New Roman" w:cstheme="minorHAnsi"/>
                  <w:color w:val="auto"/>
                  <w:lang w:eastAsia="en-GB"/>
                  <w14:ligatures w14:val="none"/>
                </w:rPr>
                <w:t>nemp@middlesbrough.gov.uk</w:t>
              </w:r>
            </w:hyperlink>
            <w:r w:rsidRPr="002F0E5A">
              <w:rPr>
                <w:rFonts w:eastAsia="Times New Roman" w:cstheme="minorHAnsi"/>
                <w:lang w:eastAsia="en-GB"/>
                <w14:ligatures w14:val="none"/>
              </w:rPr>
              <w:t xml:space="preserve"> </w:t>
            </w:r>
            <w:r w:rsidRPr="009E1853">
              <w:rPr>
                <w:rFonts w:eastAsia="Times New Roman" w:cstheme="minorHAnsi"/>
                <w:lang w:eastAsia="en-GB"/>
                <w14:ligatures w14:val="none"/>
              </w:rPr>
              <w:t>to register.</w:t>
            </w:r>
          </w:p>
          <w:p w14:paraId="5AF25B5B" w14:textId="77777777" w:rsidR="00230C93" w:rsidRDefault="00230C93" w:rsidP="009E1853">
            <w:pPr>
              <w:rPr>
                <w:rFonts w:eastAsia="Times New Roman" w:cstheme="minorHAnsi"/>
                <w:lang w:eastAsia="en-GB"/>
                <w14:ligatures w14:val="none"/>
              </w:rPr>
            </w:pPr>
          </w:p>
          <w:p w14:paraId="7902A769" w14:textId="472391EA" w:rsidR="000F7DE5" w:rsidRPr="000F7DE5" w:rsidRDefault="000F7DE5" w:rsidP="000F7DE5">
            <w:pPr>
              <w:rPr>
                <w:rFonts w:eastAsia="Times New Roman" w:cstheme="minorHAnsi"/>
                <w:b/>
                <w:bCs/>
                <w:lang w:eastAsia="en-GB"/>
                <w14:ligatures w14:val="none"/>
              </w:rPr>
            </w:pPr>
            <w:r w:rsidRPr="000F7DE5">
              <w:rPr>
                <w:rFonts w:eastAsia="Times New Roman" w:cstheme="minorHAnsi"/>
                <w:b/>
                <w:bCs/>
                <w:lang w:eastAsia="en-GB"/>
                <w14:ligatures w14:val="none"/>
              </w:rPr>
              <w:t>'Seeking Asylum in the UK: Challenges, Hopes, and Realities'</w:t>
            </w:r>
          </w:p>
          <w:p w14:paraId="2BA8E24C" w14:textId="28AEB2EC" w:rsidR="008B392F" w:rsidRDefault="000F7DE5" w:rsidP="000F7DE5">
            <w:pPr>
              <w:rPr>
                <w:rFonts w:eastAsia="Times New Roman" w:cstheme="minorHAnsi"/>
                <w:lang w:eastAsia="en-GB"/>
                <w14:ligatures w14:val="none"/>
              </w:rPr>
            </w:pPr>
            <w:r w:rsidRPr="000F7DE5">
              <w:rPr>
                <w:rFonts w:eastAsia="Times New Roman" w:cstheme="minorHAnsi"/>
                <w:lang w:eastAsia="en-GB"/>
                <w14:ligatures w14:val="none"/>
              </w:rPr>
              <w:t>The Institute for Economic and Social Inclusion is organising a panel discussion for Refugee Week in Sunderland</w:t>
            </w:r>
            <w:r>
              <w:rPr>
                <w:rFonts w:eastAsia="Times New Roman" w:cstheme="minorHAnsi"/>
                <w:lang w:eastAsia="en-GB"/>
                <w14:ligatures w14:val="none"/>
              </w:rPr>
              <w:t xml:space="preserve"> </w:t>
            </w:r>
            <w:r w:rsidRPr="000F7DE5">
              <w:rPr>
                <w:rFonts w:eastAsia="Times New Roman" w:cstheme="minorHAnsi"/>
                <w:lang w:eastAsia="en-GB"/>
                <w14:ligatures w14:val="none"/>
              </w:rPr>
              <w:t>titled 'Seeking Asylum in the UK: Challenges, Hopes, and Realities'.</w:t>
            </w:r>
            <w:r>
              <w:rPr>
                <w:rFonts w:eastAsia="Times New Roman" w:cstheme="minorHAnsi"/>
                <w:lang w:eastAsia="en-GB"/>
                <w14:ligatures w14:val="none"/>
              </w:rPr>
              <w:t xml:space="preserve"> The event will take place on 19</w:t>
            </w:r>
            <w:r w:rsidRPr="000F7DE5">
              <w:rPr>
                <w:rFonts w:eastAsia="Times New Roman" w:cstheme="minorHAnsi"/>
                <w:vertAlign w:val="superscript"/>
                <w:lang w:eastAsia="en-GB"/>
                <w14:ligatures w14:val="none"/>
              </w:rPr>
              <w:t>th</w:t>
            </w:r>
            <w:r>
              <w:rPr>
                <w:rFonts w:eastAsia="Times New Roman" w:cstheme="minorHAnsi"/>
                <w:lang w:eastAsia="en-GB"/>
                <w14:ligatures w14:val="none"/>
              </w:rPr>
              <w:t xml:space="preserve"> June from 4:00pm-5:20pm at </w:t>
            </w:r>
            <w:r w:rsidRPr="000F7DE5">
              <w:rPr>
                <w:rFonts w:eastAsia="Times New Roman" w:cstheme="minorHAnsi"/>
                <w:lang w:eastAsia="en-GB"/>
                <w14:ligatures w14:val="none"/>
              </w:rPr>
              <w:t>Hope Street Xchange, Enterprise Suite</w:t>
            </w:r>
            <w:r>
              <w:rPr>
                <w:rFonts w:eastAsia="Times New Roman" w:cstheme="minorHAnsi"/>
                <w:lang w:eastAsia="en-GB"/>
                <w14:ligatures w14:val="none"/>
              </w:rPr>
              <w:t xml:space="preserve">, </w:t>
            </w:r>
            <w:r w:rsidRPr="000F7DE5">
              <w:rPr>
                <w:rFonts w:eastAsia="Times New Roman" w:cstheme="minorHAnsi"/>
                <w:lang w:eastAsia="en-GB"/>
                <w14:ligatures w14:val="none"/>
              </w:rPr>
              <w:t>Hind Street Sunderland SR1 3QD</w:t>
            </w:r>
            <w:r>
              <w:rPr>
                <w:rFonts w:eastAsia="Times New Roman" w:cstheme="minorHAnsi"/>
                <w:lang w:eastAsia="en-GB"/>
                <w14:ligatures w14:val="none"/>
              </w:rPr>
              <w:t xml:space="preserve"> and features a panel of expert speakers</w:t>
            </w:r>
            <w:r w:rsidR="008420A8">
              <w:rPr>
                <w:rFonts w:eastAsia="Times New Roman" w:cstheme="minorHAnsi"/>
                <w:lang w:eastAsia="en-GB"/>
                <w14:ligatures w14:val="none"/>
              </w:rPr>
              <w:t xml:space="preserve">. </w:t>
            </w:r>
            <w:r>
              <w:rPr>
                <w:rFonts w:eastAsia="Times New Roman" w:cstheme="minorHAnsi"/>
                <w:lang w:eastAsia="en-GB"/>
                <w14:ligatures w14:val="none"/>
              </w:rPr>
              <w:t xml:space="preserve">The event aims to </w:t>
            </w:r>
            <w:r w:rsidRPr="000F7DE5">
              <w:rPr>
                <w:rFonts w:eastAsia="Times New Roman" w:cstheme="minorHAnsi"/>
                <w:lang w:eastAsia="en-GB"/>
                <w14:ligatures w14:val="none"/>
              </w:rPr>
              <w:t>bring together experts from academia, the voluntary and community sector and the refugee community to share perspectives on the challenges and lived experiences of claiming asylum in the UK.</w:t>
            </w:r>
            <w:r>
              <w:rPr>
                <w:rFonts w:eastAsia="Times New Roman" w:cstheme="minorHAnsi"/>
                <w:lang w:eastAsia="en-GB"/>
                <w14:ligatures w14:val="none"/>
              </w:rPr>
              <w:t xml:space="preserve"> For more information or to sign up, click </w:t>
            </w:r>
            <w:hyperlink r:id="rId60" w:history="1">
              <w:r w:rsidRPr="000F7DE5">
                <w:rPr>
                  <w:rStyle w:val="Hyperlink"/>
                  <w:rFonts w:eastAsia="Times New Roman" w:cstheme="minorHAnsi"/>
                  <w:lang w:eastAsia="en-GB"/>
                  <w14:ligatures w14:val="none"/>
                </w:rPr>
                <w:t>here</w:t>
              </w:r>
            </w:hyperlink>
            <w:r>
              <w:rPr>
                <w:rFonts w:eastAsia="Times New Roman" w:cstheme="minorHAnsi"/>
                <w:lang w:eastAsia="en-GB"/>
                <w14:ligatures w14:val="none"/>
              </w:rPr>
              <w:t>.</w:t>
            </w:r>
          </w:p>
          <w:p w14:paraId="1A39859D" w14:textId="33B08BA5" w:rsidR="000F7DE5" w:rsidRPr="000F7DE5" w:rsidRDefault="000F7DE5" w:rsidP="000F7DE5">
            <w:pPr>
              <w:rPr>
                <w:rFonts w:eastAsia="Times New Roman" w:cstheme="minorHAnsi"/>
                <w:lang w:eastAsia="en-GB"/>
                <w14:ligatures w14:val="none"/>
              </w:rPr>
            </w:pPr>
          </w:p>
        </w:tc>
      </w:tr>
      <w:tr w:rsidR="000E1DFF" w:rsidRPr="00F77BAA" w14:paraId="27D286BE" w14:textId="77777777" w:rsidTr="0033385B">
        <w:trPr>
          <w:jc w:val="center"/>
        </w:trPr>
        <w:tc>
          <w:tcPr>
            <w:tcW w:w="10758" w:type="dxa"/>
            <w:shd w:val="clear" w:color="auto" w:fill="009999"/>
          </w:tcPr>
          <w:p w14:paraId="0BBE8A76" w14:textId="77777777" w:rsidR="000E1DFF" w:rsidRPr="00F77BAA" w:rsidRDefault="000E1DFF" w:rsidP="000E1DFF">
            <w:pPr>
              <w:pStyle w:val="Heading1"/>
            </w:pPr>
            <w:bookmarkStart w:id="17" w:name="_Toc200707300"/>
            <w:r w:rsidRPr="00F77BAA">
              <w:lastRenderedPageBreak/>
              <w:t>Migrant Help Update</w:t>
            </w:r>
            <w:bookmarkEnd w:id="17"/>
            <w:r>
              <w:t xml:space="preserve"> </w:t>
            </w:r>
          </w:p>
        </w:tc>
      </w:tr>
      <w:tr w:rsidR="000E1DFF" w:rsidRPr="00F77BAA" w14:paraId="4F4EF94C" w14:textId="77777777" w:rsidTr="0033385B">
        <w:trPr>
          <w:jc w:val="center"/>
        </w:trPr>
        <w:tc>
          <w:tcPr>
            <w:tcW w:w="10758" w:type="dxa"/>
            <w:shd w:val="clear" w:color="auto" w:fill="auto"/>
          </w:tcPr>
          <w:p w14:paraId="5287F180" w14:textId="4AD4AF07" w:rsidR="000E1DFF" w:rsidRPr="00F77BAA" w:rsidRDefault="000E1DFF" w:rsidP="000E1DFF">
            <w:r w:rsidRPr="00F77BAA">
              <w:rPr>
                <w:shd w:val="clear" w:color="auto" w:fill="FFFFFF"/>
              </w:rPr>
              <w:t xml:space="preserve">Please see Migrant Help’s most recent newsletter </w:t>
            </w:r>
            <w:hyperlink r:id="rId61" w:history="1">
              <w:r w:rsidR="002F0E5A" w:rsidRPr="002F0E5A">
                <w:rPr>
                  <w:rStyle w:val="Hyperlink"/>
                  <w:shd w:val="clear" w:color="auto" w:fill="FFFFFF"/>
                </w:rPr>
                <w:t>here</w:t>
              </w:r>
            </w:hyperlink>
            <w:r w:rsidR="002F0E5A">
              <w:rPr>
                <w:shd w:val="clear" w:color="auto" w:fill="FFFFFF"/>
              </w:rPr>
              <w:t xml:space="preserve"> </w:t>
            </w:r>
            <w:r w:rsidRPr="00F77BAA">
              <w:rPr>
                <w:shd w:val="clear" w:color="auto" w:fill="FFFFFF"/>
              </w:rPr>
              <w:t xml:space="preserve">which includes updates on safeguarding, outreach, move on and more as well as alternative ways to contact them </w:t>
            </w:r>
            <w:r w:rsidRPr="00F77BAA">
              <w:t xml:space="preserve">if you are experiencing long wait times when calling their generic telephone number. The main ways to contact are the webchat, raise an issue via their website or the freephone. </w:t>
            </w:r>
          </w:p>
          <w:p w14:paraId="4448AA78" w14:textId="77777777" w:rsidR="000E1DFF" w:rsidRPr="00F77BAA" w:rsidRDefault="003D4EEC" w:rsidP="000E1DFF">
            <w:pPr>
              <w:numPr>
                <w:ilvl w:val="0"/>
                <w:numId w:val="2"/>
              </w:numPr>
              <w:rPr>
                <w:rFonts w:eastAsia="Times New Roman"/>
              </w:rPr>
            </w:pPr>
            <w:hyperlink r:id="rId62" w:tgtFrame="_blank" w:history="1">
              <w:r w:rsidR="000E1DFF" w:rsidRPr="00F77BAA">
                <w:rPr>
                  <w:rStyle w:val="Hyperlink"/>
                  <w:rFonts w:eastAsia="Times New Roman"/>
                </w:rPr>
                <w:t>Webchat </w:t>
              </w:r>
            </w:hyperlink>
          </w:p>
          <w:p w14:paraId="32C097CF" w14:textId="77777777" w:rsidR="000E1DFF" w:rsidRPr="00F77BAA" w:rsidRDefault="003D4EEC" w:rsidP="000E1DFF">
            <w:pPr>
              <w:numPr>
                <w:ilvl w:val="0"/>
                <w:numId w:val="2"/>
              </w:numPr>
              <w:rPr>
                <w:rFonts w:eastAsia="Times New Roman"/>
              </w:rPr>
            </w:pPr>
            <w:hyperlink r:id="rId63" w:tgtFrame="_blank" w:history="1">
              <w:r w:rsidR="000E1DFF" w:rsidRPr="00F77BAA">
                <w:rPr>
                  <w:rStyle w:val="Hyperlink"/>
                  <w:rFonts w:eastAsia="Times New Roman"/>
                </w:rPr>
                <w:t>Raise an Issue via our website</w:t>
              </w:r>
            </w:hyperlink>
          </w:p>
          <w:p w14:paraId="3B01CE2A" w14:textId="5F013A67" w:rsidR="002F0E5A" w:rsidRPr="008420A8" w:rsidRDefault="000E1DFF" w:rsidP="008420A8">
            <w:pPr>
              <w:numPr>
                <w:ilvl w:val="0"/>
                <w:numId w:val="1"/>
              </w:numPr>
              <w:rPr>
                <w:rFonts w:eastAsia="Times New Roman"/>
              </w:rPr>
            </w:pPr>
            <w:r w:rsidRPr="00F77BAA">
              <w:rPr>
                <w:rFonts w:eastAsia="Times New Roman"/>
              </w:rPr>
              <w:t>Freephone helpline - 0808 8010503</w:t>
            </w:r>
          </w:p>
        </w:tc>
      </w:tr>
      <w:tr w:rsidR="000E1DFF" w:rsidRPr="00F77BAA" w14:paraId="68463B20" w14:textId="77777777" w:rsidTr="0033385B">
        <w:trPr>
          <w:jc w:val="center"/>
        </w:trPr>
        <w:tc>
          <w:tcPr>
            <w:tcW w:w="10758" w:type="dxa"/>
            <w:shd w:val="clear" w:color="auto" w:fill="009999"/>
          </w:tcPr>
          <w:p w14:paraId="23BEC2DC" w14:textId="77777777" w:rsidR="000E1DFF" w:rsidRPr="00C8224A" w:rsidRDefault="000E1DFF" w:rsidP="000E1DFF">
            <w:pPr>
              <w:pStyle w:val="Heading1"/>
              <w:tabs>
                <w:tab w:val="left" w:pos="6168"/>
              </w:tabs>
            </w:pPr>
            <w:bookmarkStart w:id="18" w:name="_Toc145344240"/>
            <w:bookmarkStart w:id="19" w:name="_Toc200707301"/>
            <w:r>
              <w:t>Funding Opportunities</w:t>
            </w:r>
            <w:bookmarkEnd w:id="18"/>
            <w:bookmarkEnd w:id="19"/>
            <w:r>
              <w:tab/>
            </w:r>
          </w:p>
        </w:tc>
      </w:tr>
      <w:tr w:rsidR="000E1DFF" w:rsidRPr="00F77BAA" w14:paraId="3A648834" w14:textId="77777777" w:rsidTr="0033385B">
        <w:trPr>
          <w:jc w:val="center"/>
        </w:trPr>
        <w:tc>
          <w:tcPr>
            <w:tcW w:w="10758" w:type="dxa"/>
            <w:shd w:val="clear" w:color="auto" w:fill="auto"/>
          </w:tcPr>
          <w:p w14:paraId="7BAF54EE" w14:textId="21FD44C8" w:rsidR="000E1DFF" w:rsidRDefault="000E1DFF" w:rsidP="000E1DFF">
            <w:pPr>
              <w:rPr>
                <w:rFonts w:ascii="Calibri" w:eastAsia="Times New Roman" w:hAnsi="Calibri" w:cs="Calibri"/>
                <w:color w:val="000000"/>
                <w:lang w:eastAsia="en-GB"/>
                <w14:ligatures w14:val="none"/>
              </w:rPr>
            </w:pPr>
            <w:r w:rsidRPr="00AE3632">
              <w:rPr>
                <w:rFonts w:ascii="Calibri" w:eastAsia="Times New Roman" w:hAnsi="Calibri" w:cs="Calibri"/>
                <w:color w:val="000000"/>
                <w:lang w:eastAsia="en-GB"/>
                <w14:ligatures w14:val="none"/>
              </w:rPr>
              <w:t xml:space="preserve">NEMP also provide and circulate a regular round-up of known funding opportunities, please see the most recent one attached below for a full list of current grants. </w:t>
            </w:r>
          </w:p>
          <w:p w14:paraId="5110F89C" w14:textId="77777777" w:rsidR="0046653B" w:rsidRDefault="0046653B" w:rsidP="000E1DFF">
            <w:pPr>
              <w:rPr>
                <w:rFonts w:ascii="Calibri" w:eastAsia="Times New Roman" w:hAnsi="Calibri" w:cs="Calibri"/>
                <w:color w:val="000000"/>
                <w:lang w:eastAsia="en-GB"/>
                <w14:ligatures w14:val="none"/>
              </w:rPr>
            </w:pPr>
          </w:p>
          <w:bookmarkStart w:id="20" w:name="_MON_1810560801"/>
          <w:bookmarkEnd w:id="20"/>
          <w:p w14:paraId="23147B97" w14:textId="3D999DAD" w:rsidR="00670D04" w:rsidRDefault="005202B3" w:rsidP="000E1DFF">
            <w:pPr>
              <w:rPr>
                <w:rFonts w:ascii="Calibri" w:eastAsia="Times New Roman" w:hAnsi="Calibri" w:cs="Calibri"/>
                <w:color w:val="000000"/>
                <w:lang w:eastAsia="en-GB"/>
                <w14:ligatures w14:val="none"/>
              </w:rPr>
            </w:pPr>
            <w:r>
              <w:rPr>
                <w:rFonts w:ascii="Calibri" w:eastAsia="Times New Roman" w:hAnsi="Calibri" w:cs="Calibri"/>
                <w:color w:val="000000"/>
                <w:lang w:eastAsia="en-GB"/>
                <w14:ligatures w14:val="none"/>
              </w:rPr>
              <w:object w:dxaOrig="1504" w:dyaOrig="982" w14:anchorId="688E1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2pt;height:49.1pt" o:ole="">
                  <v:imagedata r:id="rId64" o:title=""/>
                </v:shape>
                <o:OLEObject Type="Embed" ProgID="Word.Document.12" ShapeID="_x0000_i1030" DrawAspect="Icon" ObjectID="_1811320082" r:id="rId65">
                  <o:FieldCodes>\s</o:FieldCodes>
                </o:OLEObject>
              </w:object>
            </w:r>
          </w:p>
          <w:p w14:paraId="7C53EAD3" w14:textId="7AB2D2DC" w:rsidR="000E1DFF" w:rsidRPr="00953F3E" w:rsidRDefault="000E1DFF" w:rsidP="000E1DFF">
            <w:pPr>
              <w:rPr>
                <w:rFonts w:ascii="Calibri" w:eastAsia="Times New Roman" w:hAnsi="Calibri" w:cs="Calibri"/>
                <w:color w:val="000000"/>
                <w:lang w:eastAsia="en-GB"/>
                <w14:ligatures w14:val="none"/>
              </w:rPr>
            </w:pPr>
            <w:r w:rsidRPr="00AE3632">
              <w:rPr>
                <w:rFonts w:ascii="Calibri" w:eastAsia="Times New Roman" w:hAnsi="Calibri" w:cs="Calibri"/>
                <w:color w:val="000000"/>
                <w:lang w:eastAsia="en-GB"/>
                <w14:ligatures w14:val="none"/>
              </w:rPr>
              <w:t xml:space="preserve">Please email </w:t>
            </w:r>
            <w:hyperlink r:id="rId66" w:history="1">
              <w:r w:rsidRPr="00AE3632">
                <w:rPr>
                  <w:rStyle w:val="Hyperlink"/>
                  <w:rFonts w:ascii="Calibri" w:eastAsia="Times New Roman" w:hAnsi="Calibri" w:cs="Calibri"/>
                  <w:lang w:eastAsia="en-GB"/>
                  <w14:ligatures w14:val="none"/>
                </w:rPr>
                <w:t>nemp@middlesbrough.gov.uk</w:t>
              </w:r>
            </w:hyperlink>
            <w:r>
              <w:rPr>
                <w:rFonts w:ascii="Calibri" w:eastAsia="Times New Roman" w:hAnsi="Calibri" w:cs="Calibri"/>
                <w:color w:val="000000"/>
                <w:lang w:eastAsia="en-GB"/>
                <w14:ligatures w14:val="none"/>
              </w:rPr>
              <w:t xml:space="preserve"> </w:t>
            </w:r>
            <w:r w:rsidRPr="00AE3632">
              <w:rPr>
                <w:rFonts w:ascii="Calibri" w:eastAsia="Times New Roman" w:hAnsi="Calibri" w:cs="Calibri"/>
                <w:color w:val="000000"/>
                <w:lang w:eastAsia="en-GB"/>
                <w14:ligatures w14:val="none"/>
              </w:rPr>
              <w:t xml:space="preserve"> if you would like to be added to the circulation list</w:t>
            </w:r>
            <w:r w:rsidR="003D0B44">
              <w:rPr>
                <w:rFonts w:ascii="Calibri" w:eastAsia="Times New Roman" w:hAnsi="Calibri" w:cs="Calibri"/>
                <w:color w:val="000000"/>
                <w:lang w:eastAsia="en-GB"/>
                <w14:ligatures w14:val="none"/>
              </w:rPr>
              <w:t>,</w:t>
            </w:r>
            <w:r>
              <w:rPr>
                <w:rFonts w:ascii="Calibri" w:eastAsia="Times New Roman" w:hAnsi="Calibri" w:cs="Calibri"/>
                <w:color w:val="000000"/>
                <w:lang w:eastAsia="en-GB"/>
                <w14:ligatures w14:val="none"/>
              </w:rPr>
              <w:t xml:space="preserve"> or note</w:t>
            </w:r>
            <w:r w:rsidR="003D0B44">
              <w:rPr>
                <w:rFonts w:ascii="Calibri" w:eastAsia="Times New Roman" w:hAnsi="Calibri" w:cs="Calibri"/>
                <w:color w:val="000000"/>
                <w:lang w:eastAsia="en-GB"/>
                <w14:ligatures w14:val="none"/>
              </w:rPr>
              <w:t xml:space="preserve"> something</w:t>
            </w:r>
            <w:r>
              <w:rPr>
                <w:rFonts w:ascii="Calibri" w:eastAsia="Times New Roman" w:hAnsi="Calibri" w:cs="Calibri"/>
                <w:color w:val="000000"/>
                <w:lang w:eastAsia="en-GB"/>
                <w14:ligatures w14:val="none"/>
              </w:rPr>
              <w:t xml:space="preserve"> we have missed.</w:t>
            </w:r>
          </w:p>
        </w:tc>
      </w:tr>
      <w:tr w:rsidR="000E1DFF" w:rsidRPr="00F77BAA" w14:paraId="0B85318A" w14:textId="77777777" w:rsidTr="0033385B">
        <w:trPr>
          <w:jc w:val="center"/>
        </w:trPr>
        <w:tc>
          <w:tcPr>
            <w:tcW w:w="10758" w:type="dxa"/>
            <w:shd w:val="clear" w:color="auto" w:fill="009999"/>
          </w:tcPr>
          <w:p w14:paraId="3DCA0DEE" w14:textId="3575F8D3" w:rsidR="000E1DFF" w:rsidRPr="00CF4EAC" w:rsidRDefault="000E1DFF" w:rsidP="000E1DFF">
            <w:pPr>
              <w:pStyle w:val="Heading1"/>
            </w:pPr>
            <w:bookmarkStart w:id="21" w:name="_Toc200707302"/>
            <w:r w:rsidRPr="00CF4EAC">
              <w:t>News</w:t>
            </w:r>
            <w:r>
              <w:t xml:space="preserve"> and reports</w:t>
            </w:r>
            <w:bookmarkEnd w:id="21"/>
            <w:r>
              <w:t xml:space="preserve"> </w:t>
            </w:r>
          </w:p>
        </w:tc>
      </w:tr>
      <w:tr w:rsidR="000E1DFF" w:rsidRPr="00F77BAA" w14:paraId="1B4140A2" w14:textId="77777777" w:rsidTr="0033385B">
        <w:trPr>
          <w:jc w:val="center"/>
        </w:trPr>
        <w:tc>
          <w:tcPr>
            <w:tcW w:w="10758" w:type="dxa"/>
            <w:shd w:val="clear" w:color="auto" w:fill="auto"/>
          </w:tcPr>
          <w:p w14:paraId="07CECB08" w14:textId="0390A9F3" w:rsidR="003833E2" w:rsidRPr="003833E2" w:rsidRDefault="003833E2" w:rsidP="0046653B">
            <w:pPr>
              <w:pStyle w:val="xxxmsonormal"/>
              <w:jc w:val="both"/>
              <w:rPr>
                <w:rFonts w:asciiTheme="minorHAnsi" w:hAnsiTheme="minorHAnsi" w:cstheme="minorHAnsi"/>
                <w:b/>
                <w:bCs/>
                <w:sz w:val="22"/>
                <w:szCs w:val="22"/>
              </w:rPr>
            </w:pPr>
            <w:r w:rsidRPr="003833E2">
              <w:rPr>
                <w:rFonts w:asciiTheme="minorHAnsi" w:hAnsiTheme="minorHAnsi" w:cstheme="minorHAnsi"/>
                <w:b/>
                <w:bCs/>
                <w:sz w:val="22"/>
                <w:szCs w:val="22"/>
              </w:rPr>
              <w:t xml:space="preserve">Restoring </w:t>
            </w:r>
            <w:r>
              <w:rPr>
                <w:rFonts w:asciiTheme="minorHAnsi" w:hAnsiTheme="minorHAnsi" w:cstheme="minorHAnsi"/>
                <w:b/>
                <w:bCs/>
                <w:sz w:val="22"/>
                <w:szCs w:val="22"/>
              </w:rPr>
              <w:t>C</w:t>
            </w:r>
            <w:r w:rsidRPr="003833E2">
              <w:rPr>
                <w:rFonts w:asciiTheme="minorHAnsi" w:hAnsiTheme="minorHAnsi" w:cstheme="minorHAnsi"/>
                <w:b/>
                <w:bCs/>
                <w:sz w:val="22"/>
                <w:szCs w:val="22"/>
              </w:rPr>
              <w:t xml:space="preserve">ontrol </w:t>
            </w:r>
            <w:r>
              <w:rPr>
                <w:rFonts w:asciiTheme="minorHAnsi" w:hAnsiTheme="minorHAnsi" w:cstheme="minorHAnsi"/>
                <w:b/>
                <w:bCs/>
                <w:sz w:val="22"/>
                <w:szCs w:val="22"/>
              </w:rPr>
              <w:t>O</w:t>
            </w:r>
            <w:r w:rsidRPr="003833E2">
              <w:rPr>
                <w:rFonts w:asciiTheme="minorHAnsi" w:hAnsiTheme="minorHAnsi" w:cstheme="minorHAnsi"/>
                <w:b/>
                <w:bCs/>
                <w:sz w:val="22"/>
                <w:szCs w:val="22"/>
              </w:rPr>
              <w:t xml:space="preserve">ver the </w:t>
            </w:r>
            <w:r>
              <w:rPr>
                <w:rFonts w:asciiTheme="minorHAnsi" w:hAnsiTheme="minorHAnsi" w:cstheme="minorHAnsi"/>
                <w:b/>
                <w:bCs/>
                <w:sz w:val="22"/>
                <w:szCs w:val="22"/>
              </w:rPr>
              <w:t>I</w:t>
            </w:r>
            <w:r w:rsidRPr="003833E2">
              <w:rPr>
                <w:rFonts w:asciiTheme="minorHAnsi" w:hAnsiTheme="minorHAnsi" w:cstheme="minorHAnsi"/>
                <w:b/>
                <w:bCs/>
                <w:sz w:val="22"/>
                <w:szCs w:val="22"/>
              </w:rPr>
              <w:t xml:space="preserve">mmigration </w:t>
            </w:r>
            <w:r>
              <w:rPr>
                <w:rFonts w:asciiTheme="minorHAnsi" w:hAnsiTheme="minorHAnsi" w:cstheme="minorHAnsi"/>
                <w:b/>
                <w:bCs/>
                <w:sz w:val="22"/>
                <w:szCs w:val="22"/>
              </w:rPr>
              <w:t>S</w:t>
            </w:r>
            <w:r w:rsidRPr="003833E2">
              <w:rPr>
                <w:rFonts w:asciiTheme="minorHAnsi" w:hAnsiTheme="minorHAnsi" w:cstheme="minorHAnsi"/>
                <w:b/>
                <w:bCs/>
                <w:sz w:val="22"/>
                <w:szCs w:val="22"/>
              </w:rPr>
              <w:t xml:space="preserve">ystem: </w:t>
            </w:r>
            <w:r>
              <w:rPr>
                <w:rFonts w:asciiTheme="minorHAnsi" w:hAnsiTheme="minorHAnsi" w:cstheme="minorHAnsi"/>
                <w:b/>
                <w:bCs/>
                <w:sz w:val="22"/>
                <w:szCs w:val="22"/>
              </w:rPr>
              <w:t>W</w:t>
            </w:r>
            <w:r w:rsidRPr="003833E2">
              <w:rPr>
                <w:rFonts w:asciiTheme="minorHAnsi" w:hAnsiTheme="minorHAnsi" w:cstheme="minorHAnsi"/>
                <w:b/>
                <w:bCs/>
                <w:sz w:val="22"/>
                <w:szCs w:val="22"/>
              </w:rPr>
              <w:t xml:space="preserve">hite </w:t>
            </w:r>
            <w:r>
              <w:rPr>
                <w:rFonts w:asciiTheme="minorHAnsi" w:hAnsiTheme="minorHAnsi" w:cstheme="minorHAnsi"/>
                <w:b/>
                <w:bCs/>
                <w:sz w:val="22"/>
                <w:szCs w:val="22"/>
              </w:rPr>
              <w:t>P</w:t>
            </w:r>
            <w:r w:rsidRPr="003833E2">
              <w:rPr>
                <w:rFonts w:asciiTheme="minorHAnsi" w:hAnsiTheme="minorHAnsi" w:cstheme="minorHAnsi"/>
                <w:b/>
                <w:bCs/>
                <w:sz w:val="22"/>
                <w:szCs w:val="22"/>
              </w:rPr>
              <w:t>aper</w:t>
            </w:r>
          </w:p>
          <w:p w14:paraId="7D9503C8" w14:textId="102CF285" w:rsidR="0046653B" w:rsidRDefault="003833E2" w:rsidP="0046653B">
            <w:pPr>
              <w:pStyle w:val="xxxmsonormal"/>
              <w:jc w:val="both"/>
              <w:rPr>
                <w:rFonts w:asciiTheme="minorHAnsi" w:hAnsiTheme="minorHAnsi" w:cstheme="minorHAnsi"/>
                <w:sz w:val="22"/>
                <w:szCs w:val="22"/>
              </w:rPr>
            </w:pPr>
            <w:r>
              <w:rPr>
                <w:rFonts w:asciiTheme="minorHAnsi" w:hAnsiTheme="minorHAnsi" w:cstheme="minorHAnsi"/>
                <w:sz w:val="22"/>
                <w:szCs w:val="22"/>
              </w:rPr>
              <w:t xml:space="preserve">The White Paper introduces plans to reform the UKs immigration framework, aiming to address the unprecedented net migration levels, which peaked at </w:t>
            </w:r>
            <w:r w:rsidRPr="003833E2">
              <w:rPr>
                <w:rFonts w:asciiTheme="minorHAnsi" w:hAnsiTheme="minorHAnsi" w:cstheme="minorHAnsi"/>
                <w:sz w:val="22"/>
                <w:szCs w:val="22"/>
              </w:rPr>
              <w:t>approximately 906,000 in mid-2023, and to realign immigration policies with the UK’s economic and social objectives</w:t>
            </w:r>
            <w:r>
              <w:rPr>
                <w:rFonts w:asciiTheme="minorHAnsi" w:hAnsiTheme="minorHAnsi" w:cstheme="minorHAnsi"/>
                <w:sz w:val="22"/>
                <w:szCs w:val="22"/>
              </w:rPr>
              <w:t xml:space="preserve">. The White Paper can be accessed </w:t>
            </w:r>
            <w:hyperlink r:id="rId67" w:history="1">
              <w:r w:rsidRPr="003833E2">
                <w:rPr>
                  <w:rStyle w:val="Hyperlink"/>
                  <w:rFonts w:asciiTheme="minorHAnsi" w:hAnsiTheme="minorHAnsi" w:cstheme="minorHAnsi"/>
                  <w:sz w:val="22"/>
                  <w:szCs w:val="22"/>
                </w:rPr>
                <w:t>here</w:t>
              </w:r>
            </w:hyperlink>
            <w:r>
              <w:rPr>
                <w:rFonts w:asciiTheme="minorHAnsi" w:hAnsiTheme="minorHAnsi" w:cstheme="minorHAnsi"/>
                <w:sz w:val="22"/>
                <w:szCs w:val="22"/>
              </w:rPr>
              <w:t>. The core principles are detailed below:</w:t>
            </w:r>
          </w:p>
          <w:p w14:paraId="5A83298A" w14:textId="77777777" w:rsidR="003833E2" w:rsidRPr="003833E2" w:rsidRDefault="003833E2" w:rsidP="003833E2">
            <w:pPr>
              <w:pStyle w:val="xxxmsonormal"/>
              <w:numPr>
                <w:ilvl w:val="0"/>
                <w:numId w:val="10"/>
              </w:numPr>
              <w:jc w:val="both"/>
              <w:rPr>
                <w:rFonts w:asciiTheme="minorHAnsi" w:hAnsiTheme="minorHAnsi" w:cstheme="minorHAnsi"/>
                <w:sz w:val="22"/>
                <w:szCs w:val="22"/>
              </w:rPr>
            </w:pPr>
            <w:r w:rsidRPr="003833E2">
              <w:rPr>
                <w:rFonts w:asciiTheme="minorHAnsi" w:hAnsiTheme="minorHAnsi" w:cstheme="minorHAnsi"/>
                <w:b/>
                <w:bCs/>
                <w:sz w:val="22"/>
                <w:szCs w:val="22"/>
              </w:rPr>
              <w:lastRenderedPageBreak/>
              <w:t>Reduce net migration:</w:t>
            </w:r>
            <w:r w:rsidRPr="003833E2">
              <w:rPr>
                <w:rFonts w:asciiTheme="minorHAnsi" w:hAnsiTheme="minorHAnsi" w:cstheme="minorHAnsi"/>
                <w:sz w:val="22"/>
                <w:szCs w:val="22"/>
              </w:rPr>
              <w:t xml:space="preserve"> Ensure migration levels are controlled and manageable.</w:t>
            </w:r>
          </w:p>
          <w:p w14:paraId="74DD7882" w14:textId="77777777" w:rsidR="003833E2" w:rsidRPr="003833E2" w:rsidRDefault="003833E2" w:rsidP="003833E2">
            <w:pPr>
              <w:pStyle w:val="xxxmsonormal"/>
              <w:numPr>
                <w:ilvl w:val="0"/>
                <w:numId w:val="10"/>
              </w:numPr>
              <w:jc w:val="both"/>
              <w:rPr>
                <w:rFonts w:asciiTheme="minorHAnsi" w:hAnsiTheme="minorHAnsi" w:cstheme="minorHAnsi"/>
                <w:sz w:val="22"/>
                <w:szCs w:val="22"/>
              </w:rPr>
            </w:pPr>
            <w:r w:rsidRPr="003833E2">
              <w:rPr>
                <w:rFonts w:asciiTheme="minorHAnsi" w:hAnsiTheme="minorHAnsi" w:cstheme="minorHAnsi"/>
                <w:b/>
                <w:bCs/>
                <w:sz w:val="22"/>
                <w:szCs w:val="22"/>
              </w:rPr>
              <w:t>Link to UK skills needs:</w:t>
            </w:r>
            <w:r w:rsidRPr="003833E2">
              <w:rPr>
                <w:rFonts w:asciiTheme="minorHAnsi" w:hAnsiTheme="minorHAnsi" w:cstheme="minorHAnsi"/>
                <w:sz w:val="22"/>
                <w:szCs w:val="22"/>
              </w:rPr>
              <w:t xml:space="preserve"> Align immigration with domestic training and skills requirements, avoiding over-reliance on foreign workers. </w:t>
            </w:r>
          </w:p>
          <w:p w14:paraId="6F650A36" w14:textId="77777777" w:rsidR="003833E2" w:rsidRPr="003833E2" w:rsidRDefault="003833E2" w:rsidP="003833E2">
            <w:pPr>
              <w:pStyle w:val="xxxmsonormal"/>
              <w:numPr>
                <w:ilvl w:val="0"/>
                <w:numId w:val="10"/>
              </w:numPr>
              <w:jc w:val="both"/>
              <w:rPr>
                <w:rFonts w:asciiTheme="minorHAnsi" w:hAnsiTheme="minorHAnsi" w:cstheme="minorHAnsi"/>
                <w:sz w:val="22"/>
                <w:szCs w:val="22"/>
              </w:rPr>
            </w:pPr>
            <w:r w:rsidRPr="003833E2">
              <w:rPr>
                <w:rFonts w:asciiTheme="minorHAnsi" w:hAnsiTheme="minorHAnsi" w:cstheme="minorHAnsi"/>
                <w:b/>
                <w:bCs/>
                <w:sz w:val="22"/>
                <w:szCs w:val="22"/>
              </w:rPr>
              <w:t>Fair and clear rules</w:t>
            </w:r>
            <w:r w:rsidRPr="003833E2">
              <w:rPr>
                <w:rFonts w:asciiTheme="minorHAnsi" w:hAnsiTheme="minorHAnsi" w:cstheme="minorHAnsi"/>
                <w:sz w:val="22"/>
                <w:szCs w:val="22"/>
              </w:rPr>
              <w:t>: Make the system transparent and effective, with Parliament-defined rules, especially around family life.</w:t>
            </w:r>
          </w:p>
          <w:p w14:paraId="1245A48B" w14:textId="77777777" w:rsidR="003833E2" w:rsidRPr="003833E2" w:rsidRDefault="003833E2" w:rsidP="003833E2">
            <w:pPr>
              <w:pStyle w:val="xxxmsonormal"/>
              <w:numPr>
                <w:ilvl w:val="0"/>
                <w:numId w:val="10"/>
              </w:numPr>
              <w:jc w:val="both"/>
              <w:rPr>
                <w:rFonts w:asciiTheme="minorHAnsi" w:hAnsiTheme="minorHAnsi" w:cstheme="minorHAnsi"/>
                <w:sz w:val="22"/>
                <w:szCs w:val="22"/>
              </w:rPr>
            </w:pPr>
            <w:r w:rsidRPr="003833E2">
              <w:rPr>
                <w:rFonts w:asciiTheme="minorHAnsi" w:hAnsiTheme="minorHAnsi" w:cstheme="minorHAnsi"/>
                <w:b/>
                <w:bCs/>
                <w:sz w:val="22"/>
                <w:szCs w:val="22"/>
              </w:rPr>
              <w:t>Enforce the rules:</w:t>
            </w:r>
            <w:r w:rsidRPr="003833E2">
              <w:rPr>
                <w:rFonts w:asciiTheme="minorHAnsi" w:hAnsiTheme="minorHAnsi" w:cstheme="minorHAnsi"/>
                <w:sz w:val="22"/>
                <w:szCs w:val="22"/>
              </w:rPr>
              <w:t xml:space="preserve"> Strengthen enforcement, including tackling illegal work and deporting foreign criminals.</w:t>
            </w:r>
          </w:p>
          <w:p w14:paraId="489FE20F" w14:textId="7C77B81F" w:rsidR="003833E2" w:rsidRDefault="003833E2" w:rsidP="0046653B">
            <w:pPr>
              <w:pStyle w:val="xxxmsonormal"/>
              <w:numPr>
                <w:ilvl w:val="0"/>
                <w:numId w:val="10"/>
              </w:numPr>
              <w:jc w:val="both"/>
              <w:rPr>
                <w:rFonts w:asciiTheme="minorHAnsi" w:hAnsiTheme="minorHAnsi" w:cstheme="minorHAnsi"/>
                <w:sz w:val="22"/>
                <w:szCs w:val="22"/>
              </w:rPr>
            </w:pPr>
            <w:r w:rsidRPr="003833E2">
              <w:rPr>
                <w:rFonts w:asciiTheme="minorHAnsi" w:hAnsiTheme="minorHAnsi" w:cstheme="minorHAnsi"/>
                <w:b/>
                <w:bCs/>
                <w:sz w:val="22"/>
                <w:szCs w:val="22"/>
              </w:rPr>
              <w:t>Promote integration:</w:t>
            </w:r>
            <w:r w:rsidRPr="003833E2">
              <w:rPr>
                <w:rFonts w:asciiTheme="minorHAnsi" w:hAnsiTheme="minorHAnsi" w:cstheme="minorHAnsi"/>
                <w:sz w:val="22"/>
                <w:szCs w:val="22"/>
              </w:rPr>
              <w:t xml:space="preserve"> Support community cohesion through English language requirements and assessing migrants’ contributions.</w:t>
            </w:r>
          </w:p>
          <w:p w14:paraId="3C54B07A" w14:textId="77777777" w:rsidR="000B3454" w:rsidRDefault="000B3454" w:rsidP="000B3454">
            <w:pPr>
              <w:pStyle w:val="xxxmsonormal"/>
              <w:jc w:val="both"/>
              <w:rPr>
                <w:rFonts w:asciiTheme="minorHAnsi" w:hAnsiTheme="minorHAnsi" w:cstheme="minorHAnsi"/>
                <w:b/>
                <w:bCs/>
                <w:sz w:val="22"/>
                <w:szCs w:val="22"/>
              </w:rPr>
            </w:pPr>
          </w:p>
          <w:p w14:paraId="285175E0" w14:textId="6647DDBE" w:rsidR="000B3454" w:rsidRPr="000B3454" w:rsidRDefault="000B3454" w:rsidP="000B3454">
            <w:pPr>
              <w:pStyle w:val="xxxmsonormal"/>
              <w:jc w:val="both"/>
              <w:rPr>
                <w:rFonts w:asciiTheme="minorHAnsi" w:hAnsiTheme="minorHAnsi" w:cstheme="minorHAnsi"/>
                <w:b/>
                <w:bCs/>
                <w:sz w:val="22"/>
                <w:szCs w:val="22"/>
              </w:rPr>
            </w:pPr>
            <w:r w:rsidRPr="000B3454">
              <w:rPr>
                <w:rFonts w:asciiTheme="minorHAnsi" w:hAnsiTheme="minorHAnsi" w:cstheme="minorHAnsi"/>
                <w:b/>
                <w:bCs/>
                <w:sz w:val="22"/>
                <w:szCs w:val="22"/>
              </w:rPr>
              <w:t>Chartered Institute of Housing</w:t>
            </w:r>
            <w:r>
              <w:rPr>
                <w:rFonts w:asciiTheme="minorHAnsi" w:hAnsiTheme="minorHAnsi" w:cstheme="minorHAnsi"/>
                <w:b/>
                <w:bCs/>
                <w:sz w:val="22"/>
                <w:szCs w:val="22"/>
              </w:rPr>
              <w:t xml:space="preserve"> (CIH)</w:t>
            </w:r>
            <w:r w:rsidRPr="000B3454">
              <w:rPr>
                <w:rFonts w:asciiTheme="minorHAnsi" w:hAnsiTheme="minorHAnsi" w:cstheme="minorHAnsi"/>
                <w:b/>
                <w:bCs/>
                <w:sz w:val="22"/>
                <w:szCs w:val="22"/>
              </w:rPr>
              <w:t xml:space="preserve"> – Spring 2025 Newsletter </w:t>
            </w:r>
          </w:p>
          <w:p w14:paraId="5D5F2305" w14:textId="77777777" w:rsidR="000B3454" w:rsidRDefault="000B3454" w:rsidP="000B3454">
            <w:pPr>
              <w:pStyle w:val="xxxmsonormal"/>
              <w:jc w:val="both"/>
              <w:rPr>
                <w:rFonts w:asciiTheme="minorHAnsi" w:hAnsiTheme="minorHAnsi" w:cstheme="minorHAnsi"/>
                <w:sz w:val="22"/>
                <w:szCs w:val="22"/>
              </w:rPr>
            </w:pPr>
            <w:r w:rsidRPr="000B3454">
              <w:rPr>
                <w:rFonts w:asciiTheme="minorHAnsi" w:hAnsiTheme="minorHAnsi" w:cstheme="minorHAnsi"/>
                <w:sz w:val="22"/>
                <w:szCs w:val="22"/>
              </w:rPr>
              <w:t xml:space="preserve">The </w:t>
            </w:r>
            <w:hyperlink r:id="rId68" w:history="1">
              <w:r w:rsidRPr="000B3454">
                <w:rPr>
                  <w:rStyle w:val="Hyperlink"/>
                  <w:rFonts w:asciiTheme="minorHAnsi" w:hAnsiTheme="minorHAnsi" w:cstheme="minorHAnsi"/>
                  <w:sz w:val="22"/>
                  <w:szCs w:val="22"/>
                </w:rPr>
                <w:t>latest newsletter</w:t>
              </w:r>
            </w:hyperlink>
            <w:r w:rsidRPr="000B3454">
              <w:rPr>
                <w:rFonts w:asciiTheme="minorHAnsi" w:hAnsiTheme="minorHAnsi" w:cstheme="minorHAnsi"/>
                <w:sz w:val="22"/>
                <w:szCs w:val="22"/>
              </w:rPr>
              <w:t xml:space="preserve"> from the CIH is now available and covers many subjects, including: </w:t>
            </w:r>
          </w:p>
          <w:p w14:paraId="21DF5A75" w14:textId="5BA6B439" w:rsidR="000B3454" w:rsidRDefault="000B3454" w:rsidP="000B3454">
            <w:pPr>
              <w:pStyle w:val="xxxmsonormal"/>
              <w:numPr>
                <w:ilvl w:val="0"/>
                <w:numId w:val="18"/>
              </w:numPr>
              <w:jc w:val="both"/>
              <w:rPr>
                <w:rFonts w:asciiTheme="minorHAnsi" w:hAnsiTheme="minorHAnsi" w:cstheme="minorHAnsi"/>
                <w:sz w:val="22"/>
                <w:szCs w:val="22"/>
              </w:rPr>
            </w:pPr>
            <w:r w:rsidRPr="000B3454">
              <w:rPr>
                <w:rFonts w:asciiTheme="minorHAnsi" w:hAnsiTheme="minorHAnsi" w:cstheme="minorHAnsi"/>
                <w:sz w:val="22"/>
                <w:szCs w:val="22"/>
              </w:rPr>
              <w:t xml:space="preserve">Asylum accommodation and local connection: it’s complicated! </w:t>
            </w:r>
          </w:p>
          <w:p w14:paraId="1923A0CD" w14:textId="410A2816" w:rsidR="000B3454" w:rsidRDefault="000B3454" w:rsidP="000B3454">
            <w:pPr>
              <w:pStyle w:val="xxxmsonormal"/>
              <w:numPr>
                <w:ilvl w:val="0"/>
                <w:numId w:val="18"/>
              </w:numPr>
              <w:jc w:val="both"/>
              <w:rPr>
                <w:rFonts w:asciiTheme="minorHAnsi" w:hAnsiTheme="minorHAnsi" w:cstheme="minorHAnsi"/>
                <w:sz w:val="22"/>
                <w:szCs w:val="22"/>
              </w:rPr>
            </w:pPr>
            <w:r w:rsidRPr="000B3454">
              <w:rPr>
                <w:rFonts w:asciiTheme="minorHAnsi" w:hAnsiTheme="minorHAnsi" w:cstheme="minorHAnsi"/>
                <w:sz w:val="22"/>
                <w:szCs w:val="22"/>
              </w:rPr>
              <w:t xml:space="preserve">New refugees need help to find secure housing </w:t>
            </w:r>
          </w:p>
          <w:p w14:paraId="591696BD" w14:textId="3DB0B6C0" w:rsidR="000B3454" w:rsidRDefault="000B3454" w:rsidP="000B3454">
            <w:pPr>
              <w:pStyle w:val="xxxmsonormal"/>
              <w:numPr>
                <w:ilvl w:val="0"/>
                <w:numId w:val="18"/>
              </w:numPr>
              <w:jc w:val="both"/>
              <w:rPr>
                <w:rFonts w:asciiTheme="minorHAnsi" w:hAnsiTheme="minorHAnsi" w:cstheme="minorHAnsi"/>
                <w:sz w:val="22"/>
                <w:szCs w:val="22"/>
              </w:rPr>
            </w:pPr>
            <w:r w:rsidRPr="000B3454">
              <w:rPr>
                <w:rFonts w:asciiTheme="minorHAnsi" w:hAnsiTheme="minorHAnsi" w:cstheme="minorHAnsi"/>
                <w:sz w:val="22"/>
                <w:szCs w:val="22"/>
              </w:rPr>
              <w:t xml:space="preserve">London’s asylum move-on liaison officers are a step in the right direction </w:t>
            </w:r>
          </w:p>
          <w:p w14:paraId="1E928820" w14:textId="3F5FA6A9" w:rsidR="000B3454" w:rsidRDefault="000B3454" w:rsidP="000B3454">
            <w:pPr>
              <w:pStyle w:val="xxxmsonormal"/>
              <w:numPr>
                <w:ilvl w:val="0"/>
                <w:numId w:val="18"/>
              </w:numPr>
              <w:jc w:val="both"/>
              <w:rPr>
                <w:rFonts w:asciiTheme="minorHAnsi" w:hAnsiTheme="minorHAnsi" w:cstheme="minorHAnsi"/>
                <w:sz w:val="22"/>
                <w:szCs w:val="22"/>
              </w:rPr>
            </w:pPr>
            <w:r w:rsidRPr="000B3454">
              <w:rPr>
                <w:rFonts w:asciiTheme="minorHAnsi" w:hAnsiTheme="minorHAnsi" w:cstheme="minorHAnsi"/>
                <w:sz w:val="22"/>
                <w:szCs w:val="22"/>
              </w:rPr>
              <w:t xml:space="preserve">Specialist supported housing: A safety net for separated migrant children </w:t>
            </w:r>
          </w:p>
          <w:p w14:paraId="305326C6" w14:textId="5389831A" w:rsidR="000B3454" w:rsidRDefault="000B3454" w:rsidP="000B3454">
            <w:pPr>
              <w:pStyle w:val="xxxmsonormal"/>
              <w:numPr>
                <w:ilvl w:val="0"/>
                <w:numId w:val="18"/>
              </w:numPr>
              <w:jc w:val="both"/>
              <w:rPr>
                <w:rFonts w:asciiTheme="minorHAnsi" w:hAnsiTheme="minorHAnsi" w:cstheme="minorHAnsi"/>
                <w:sz w:val="22"/>
                <w:szCs w:val="22"/>
              </w:rPr>
            </w:pPr>
            <w:r w:rsidRPr="000B3454">
              <w:rPr>
                <w:rFonts w:asciiTheme="minorHAnsi" w:hAnsiTheme="minorHAnsi" w:cstheme="minorHAnsi"/>
                <w:sz w:val="22"/>
                <w:szCs w:val="22"/>
              </w:rPr>
              <w:t xml:space="preserve">Building futures: Supporting refugee and asylum-seeking families to thrive </w:t>
            </w:r>
          </w:p>
          <w:p w14:paraId="469ABA90" w14:textId="5D7750E3" w:rsidR="000B3454" w:rsidRPr="000B3454" w:rsidRDefault="000B3454" w:rsidP="000B3454">
            <w:pPr>
              <w:pStyle w:val="xxxmsonormal"/>
              <w:numPr>
                <w:ilvl w:val="0"/>
                <w:numId w:val="18"/>
              </w:numPr>
              <w:jc w:val="both"/>
              <w:rPr>
                <w:rFonts w:asciiTheme="minorHAnsi" w:hAnsiTheme="minorHAnsi" w:cstheme="minorHAnsi"/>
                <w:sz w:val="22"/>
                <w:szCs w:val="22"/>
              </w:rPr>
            </w:pPr>
            <w:r w:rsidRPr="000B3454">
              <w:rPr>
                <w:rFonts w:asciiTheme="minorHAnsi" w:hAnsiTheme="minorHAnsi" w:cstheme="minorHAnsi"/>
                <w:sz w:val="22"/>
                <w:szCs w:val="22"/>
              </w:rPr>
              <w:t>Population growth now depends upon migration – how does this affect housing demand?</w:t>
            </w:r>
          </w:p>
          <w:p w14:paraId="58288C86" w14:textId="77777777" w:rsidR="008B392F" w:rsidRDefault="008B392F" w:rsidP="0046653B">
            <w:pPr>
              <w:pStyle w:val="xxxmsonormal"/>
              <w:jc w:val="both"/>
              <w:rPr>
                <w:rFonts w:asciiTheme="minorHAnsi" w:hAnsiTheme="minorHAnsi" w:cstheme="minorHAnsi"/>
                <w:sz w:val="22"/>
                <w:szCs w:val="22"/>
              </w:rPr>
            </w:pPr>
          </w:p>
          <w:p w14:paraId="08C4A2F2" w14:textId="28F1E869" w:rsidR="000B3454" w:rsidRDefault="000B3454" w:rsidP="0046653B">
            <w:pPr>
              <w:pStyle w:val="xxxmsonormal"/>
              <w:jc w:val="both"/>
              <w:rPr>
                <w:rFonts w:asciiTheme="minorHAnsi" w:hAnsiTheme="minorHAnsi" w:cstheme="minorHAnsi"/>
                <w:sz w:val="22"/>
                <w:szCs w:val="22"/>
              </w:rPr>
            </w:pPr>
            <w:r w:rsidRPr="000B3454">
              <w:rPr>
                <w:rFonts w:asciiTheme="minorHAnsi" w:hAnsiTheme="minorHAnsi" w:cstheme="minorHAnsi"/>
                <w:b/>
                <w:bCs/>
                <w:sz w:val="22"/>
                <w:szCs w:val="22"/>
              </w:rPr>
              <w:t>Women for Refugee Women, Safety and Survival:</w:t>
            </w:r>
            <w:r w:rsidRPr="000B3454">
              <w:rPr>
                <w:rFonts w:asciiTheme="minorHAnsi" w:hAnsiTheme="minorHAnsi" w:cstheme="minorHAnsi"/>
                <w:sz w:val="22"/>
                <w:szCs w:val="22"/>
              </w:rPr>
              <w:t xml:space="preserve"> </w:t>
            </w:r>
            <w:hyperlink r:id="rId69" w:history="1">
              <w:r w:rsidRPr="000B3454">
                <w:rPr>
                  <w:rStyle w:val="Hyperlink"/>
                  <w:rFonts w:asciiTheme="minorHAnsi" w:hAnsiTheme="minorHAnsi" w:cstheme="minorHAnsi"/>
                  <w:sz w:val="22"/>
                  <w:szCs w:val="22"/>
                </w:rPr>
                <w:t>How the Work Ban Fuels Violence Against Women Seeking Asylum</w:t>
              </w:r>
            </w:hyperlink>
            <w:r>
              <w:rPr>
                <w:rFonts w:asciiTheme="minorHAnsi" w:hAnsiTheme="minorHAnsi" w:cstheme="minorHAnsi"/>
                <w:sz w:val="22"/>
                <w:szCs w:val="22"/>
              </w:rPr>
              <w:t>:</w:t>
            </w:r>
            <w:r w:rsidRPr="000B3454">
              <w:rPr>
                <w:rFonts w:asciiTheme="minorHAnsi" w:hAnsiTheme="minorHAnsi" w:cstheme="minorHAnsi"/>
                <w:sz w:val="22"/>
                <w:szCs w:val="22"/>
              </w:rPr>
              <w:t xml:space="preserve"> The report details their research findings to explore how the ban in being able to work is having a negative impact on many different aspects of the lives of women seeking asylum.</w:t>
            </w:r>
            <w:r>
              <w:rPr>
                <w:rFonts w:asciiTheme="minorHAnsi" w:hAnsiTheme="minorHAnsi" w:cstheme="minorHAnsi"/>
                <w:sz w:val="22"/>
                <w:szCs w:val="22"/>
              </w:rPr>
              <w:t xml:space="preserve"> The research highlighted shocking new findings and found that </w:t>
            </w:r>
            <w:r w:rsidRPr="000B3454">
              <w:rPr>
                <w:rFonts w:asciiTheme="minorHAnsi" w:hAnsiTheme="minorHAnsi" w:cstheme="minorHAnsi"/>
                <w:sz w:val="22"/>
                <w:szCs w:val="22"/>
              </w:rPr>
              <w:t>women who have fled gender-based violence, including rape, domestic violence, forced marriage and sexual exploitation, are forced into exploitative and harmful situations where they are vulnerable to violence and abuse, as a result of the work ban</w:t>
            </w:r>
            <w:r>
              <w:rPr>
                <w:rFonts w:asciiTheme="minorHAnsi" w:hAnsiTheme="minorHAnsi" w:cstheme="minorHAnsi"/>
                <w:sz w:val="22"/>
                <w:szCs w:val="22"/>
              </w:rPr>
              <w:t xml:space="preserve"> placed on asylum seekers.</w:t>
            </w:r>
          </w:p>
          <w:p w14:paraId="3999A60C" w14:textId="77777777" w:rsidR="004111B8" w:rsidRDefault="004111B8" w:rsidP="0046653B">
            <w:pPr>
              <w:pStyle w:val="xxxmsonormal"/>
              <w:jc w:val="both"/>
              <w:rPr>
                <w:rFonts w:asciiTheme="minorHAnsi" w:hAnsiTheme="minorHAnsi" w:cstheme="minorHAnsi"/>
                <w:sz w:val="22"/>
                <w:szCs w:val="22"/>
              </w:rPr>
            </w:pPr>
          </w:p>
          <w:p w14:paraId="1D9B586B" w14:textId="53774D3C" w:rsidR="004111B8" w:rsidRPr="004111B8" w:rsidRDefault="004111B8" w:rsidP="0046653B">
            <w:pPr>
              <w:pStyle w:val="xxxmsonormal"/>
              <w:jc w:val="both"/>
              <w:rPr>
                <w:rFonts w:asciiTheme="minorHAnsi" w:hAnsiTheme="minorHAnsi" w:cstheme="minorHAnsi"/>
                <w:b/>
                <w:bCs/>
                <w:sz w:val="22"/>
                <w:szCs w:val="22"/>
              </w:rPr>
            </w:pPr>
            <w:r w:rsidRPr="004111B8">
              <w:rPr>
                <w:rFonts w:asciiTheme="minorHAnsi" w:hAnsiTheme="minorHAnsi" w:cstheme="minorHAnsi"/>
                <w:b/>
                <w:bCs/>
                <w:sz w:val="22"/>
                <w:szCs w:val="22"/>
              </w:rPr>
              <w:t>Community Volunteer Roles: The North East Ambulance Service</w:t>
            </w:r>
          </w:p>
          <w:p w14:paraId="5FB92FAE" w14:textId="3A1B6D6E" w:rsidR="004111B8" w:rsidRPr="004111B8" w:rsidRDefault="004111B8" w:rsidP="004111B8">
            <w:pPr>
              <w:pStyle w:val="xxxmsonormal"/>
              <w:jc w:val="both"/>
              <w:rPr>
                <w:rFonts w:asciiTheme="minorHAnsi" w:hAnsiTheme="minorHAnsi" w:cstheme="minorHAnsi"/>
                <w:sz w:val="22"/>
                <w:szCs w:val="22"/>
              </w:rPr>
            </w:pPr>
            <w:r w:rsidRPr="004111B8">
              <w:rPr>
                <w:rFonts w:asciiTheme="minorHAnsi" w:hAnsiTheme="minorHAnsi" w:cstheme="minorHAnsi"/>
                <w:sz w:val="22"/>
                <w:szCs w:val="22"/>
              </w:rPr>
              <w:t xml:space="preserve">The </w:t>
            </w:r>
            <w:r>
              <w:rPr>
                <w:rFonts w:asciiTheme="minorHAnsi" w:hAnsiTheme="minorHAnsi" w:cstheme="minorHAnsi"/>
                <w:sz w:val="22"/>
                <w:szCs w:val="22"/>
              </w:rPr>
              <w:t xml:space="preserve">North East Ambulance Service have been working with disabled and ethnically diverse communities to create </w:t>
            </w:r>
            <w:r w:rsidRPr="004111B8">
              <w:rPr>
                <w:rFonts w:asciiTheme="minorHAnsi" w:hAnsiTheme="minorHAnsi" w:cstheme="minorHAnsi"/>
                <w:sz w:val="22"/>
                <w:szCs w:val="22"/>
              </w:rPr>
              <w:t xml:space="preserve">community </w:t>
            </w:r>
            <w:r>
              <w:rPr>
                <w:rFonts w:asciiTheme="minorHAnsi" w:hAnsiTheme="minorHAnsi" w:cstheme="minorHAnsi"/>
                <w:sz w:val="22"/>
                <w:szCs w:val="22"/>
              </w:rPr>
              <w:t>ambassador</w:t>
            </w:r>
            <w:r w:rsidRPr="004111B8">
              <w:rPr>
                <w:rFonts w:asciiTheme="minorHAnsi" w:hAnsiTheme="minorHAnsi" w:cstheme="minorHAnsi"/>
                <w:sz w:val="22"/>
                <w:szCs w:val="22"/>
              </w:rPr>
              <w:t xml:space="preserve"> role</w:t>
            </w:r>
            <w:r>
              <w:rPr>
                <w:rFonts w:asciiTheme="minorHAnsi" w:hAnsiTheme="minorHAnsi" w:cstheme="minorHAnsi"/>
                <w:sz w:val="22"/>
                <w:szCs w:val="22"/>
              </w:rPr>
              <w:t xml:space="preserve">s, which are </w:t>
            </w:r>
            <w:r w:rsidRPr="004111B8">
              <w:rPr>
                <w:rFonts w:asciiTheme="minorHAnsi" w:hAnsiTheme="minorHAnsi" w:cstheme="minorHAnsi"/>
                <w:sz w:val="22"/>
                <w:szCs w:val="22"/>
              </w:rPr>
              <w:t>open to anyone in the community with no exclusions. The positive action project</w:t>
            </w:r>
            <w:r>
              <w:rPr>
                <w:rFonts w:asciiTheme="minorHAnsi" w:hAnsiTheme="minorHAnsi" w:cstheme="minorHAnsi"/>
                <w:sz w:val="22"/>
                <w:szCs w:val="22"/>
              </w:rPr>
              <w:t xml:space="preserve"> helps volunteers to use their links within their community to share key messages from the North East Ambulance Service. </w:t>
            </w:r>
            <w:r w:rsidRPr="004111B8">
              <w:rPr>
                <w:rFonts w:asciiTheme="minorHAnsi" w:hAnsiTheme="minorHAnsi" w:cstheme="minorHAnsi"/>
                <w:sz w:val="22"/>
                <w:szCs w:val="22"/>
              </w:rPr>
              <w:t xml:space="preserve"> The</w:t>
            </w:r>
            <w:r>
              <w:rPr>
                <w:rFonts w:asciiTheme="minorHAnsi" w:hAnsiTheme="minorHAnsi" w:cstheme="minorHAnsi"/>
                <w:sz w:val="22"/>
                <w:szCs w:val="22"/>
              </w:rPr>
              <w:t>y deliver</w:t>
            </w:r>
            <w:r w:rsidRPr="004111B8">
              <w:rPr>
                <w:rFonts w:asciiTheme="minorHAnsi" w:hAnsiTheme="minorHAnsi" w:cstheme="minorHAnsi"/>
                <w:sz w:val="22"/>
                <w:szCs w:val="22"/>
              </w:rPr>
              <w:t xml:space="preserve"> workshops free of charge </w:t>
            </w:r>
            <w:r>
              <w:rPr>
                <w:rFonts w:asciiTheme="minorHAnsi" w:hAnsiTheme="minorHAnsi" w:cstheme="minorHAnsi"/>
                <w:sz w:val="22"/>
                <w:szCs w:val="22"/>
              </w:rPr>
              <w:t xml:space="preserve">and </w:t>
            </w:r>
            <w:r w:rsidRPr="004111B8">
              <w:rPr>
                <w:rFonts w:asciiTheme="minorHAnsi" w:hAnsiTheme="minorHAnsi" w:cstheme="minorHAnsi"/>
                <w:sz w:val="22"/>
                <w:szCs w:val="22"/>
              </w:rPr>
              <w:t>cover the following:</w:t>
            </w:r>
          </w:p>
          <w:p w14:paraId="5E670285" w14:textId="77777777" w:rsidR="004111B8" w:rsidRPr="004111B8" w:rsidRDefault="004111B8" w:rsidP="004111B8">
            <w:pPr>
              <w:pStyle w:val="xxxmsonormal"/>
              <w:jc w:val="both"/>
              <w:rPr>
                <w:rFonts w:asciiTheme="minorHAnsi" w:hAnsiTheme="minorHAnsi" w:cstheme="minorHAnsi"/>
                <w:sz w:val="22"/>
                <w:szCs w:val="22"/>
              </w:rPr>
            </w:pPr>
          </w:p>
          <w:p w14:paraId="30D8A021" w14:textId="7EBCA35C" w:rsidR="004111B8" w:rsidRPr="004111B8" w:rsidRDefault="004111B8" w:rsidP="004111B8">
            <w:pPr>
              <w:pStyle w:val="xxxmsonormal"/>
              <w:jc w:val="both"/>
              <w:rPr>
                <w:rFonts w:asciiTheme="minorHAnsi" w:hAnsiTheme="minorHAnsi" w:cstheme="minorHAnsi"/>
                <w:sz w:val="22"/>
                <w:szCs w:val="22"/>
              </w:rPr>
            </w:pPr>
            <w:r w:rsidRPr="004111B8">
              <w:rPr>
                <w:rFonts w:asciiTheme="minorHAnsi" w:hAnsiTheme="minorHAnsi" w:cstheme="minorHAnsi"/>
                <w:sz w:val="22"/>
                <w:szCs w:val="22"/>
              </w:rPr>
              <w:t>•</w:t>
            </w:r>
            <w:r w:rsidRPr="004111B8">
              <w:rPr>
                <w:rFonts w:asciiTheme="minorHAnsi" w:hAnsiTheme="minorHAnsi" w:cstheme="minorHAnsi"/>
                <w:sz w:val="22"/>
                <w:szCs w:val="22"/>
              </w:rPr>
              <w:tab/>
              <w:t xml:space="preserve">How to use </w:t>
            </w:r>
            <w:r>
              <w:rPr>
                <w:rFonts w:asciiTheme="minorHAnsi" w:hAnsiTheme="minorHAnsi" w:cstheme="minorHAnsi"/>
                <w:sz w:val="22"/>
                <w:szCs w:val="22"/>
              </w:rPr>
              <w:t xml:space="preserve">their </w:t>
            </w:r>
            <w:r w:rsidRPr="004111B8">
              <w:rPr>
                <w:rFonts w:asciiTheme="minorHAnsi" w:hAnsiTheme="minorHAnsi" w:cstheme="minorHAnsi"/>
                <w:sz w:val="22"/>
                <w:szCs w:val="22"/>
              </w:rPr>
              <w:t>services</w:t>
            </w:r>
          </w:p>
          <w:p w14:paraId="0183D67A" w14:textId="56A1EB16" w:rsidR="004111B8" w:rsidRPr="004111B8" w:rsidRDefault="004111B8" w:rsidP="004111B8">
            <w:pPr>
              <w:pStyle w:val="xxxmsonormal"/>
              <w:jc w:val="both"/>
              <w:rPr>
                <w:rFonts w:asciiTheme="minorHAnsi" w:hAnsiTheme="minorHAnsi" w:cstheme="minorHAnsi"/>
                <w:sz w:val="22"/>
                <w:szCs w:val="22"/>
              </w:rPr>
            </w:pPr>
            <w:r w:rsidRPr="004111B8">
              <w:rPr>
                <w:rFonts w:asciiTheme="minorHAnsi" w:hAnsiTheme="minorHAnsi" w:cstheme="minorHAnsi"/>
                <w:sz w:val="22"/>
                <w:szCs w:val="22"/>
              </w:rPr>
              <w:t>•</w:t>
            </w:r>
            <w:r w:rsidRPr="004111B8">
              <w:rPr>
                <w:rFonts w:asciiTheme="minorHAnsi" w:hAnsiTheme="minorHAnsi" w:cstheme="minorHAnsi"/>
                <w:sz w:val="22"/>
                <w:szCs w:val="22"/>
              </w:rPr>
              <w:tab/>
              <w:t>Tools available to help access services</w:t>
            </w:r>
          </w:p>
          <w:p w14:paraId="39C7BA8C" w14:textId="77777777" w:rsidR="004111B8" w:rsidRPr="004111B8" w:rsidRDefault="004111B8" w:rsidP="004111B8">
            <w:pPr>
              <w:pStyle w:val="xxxmsonormal"/>
              <w:jc w:val="both"/>
              <w:rPr>
                <w:rFonts w:asciiTheme="minorHAnsi" w:hAnsiTheme="minorHAnsi" w:cstheme="minorHAnsi"/>
                <w:sz w:val="22"/>
                <w:szCs w:val="22"/>
              </w:rPr>
            </w:pPr>
            <w:r w:rsidRPr="004111B8">
              <w:rPr>
                <w:rFonts w:asciiTheme="minorHAnsi" w:hAnsiTheme="minorHAnsi" w:cstheme="minorHAnsi"/>
                <w:sz w:val="22"/>
                <w:szCs w:val="22"/>
              </w:rPr>
              <w:t>•</w:t>
            </w:r>
            <w:r w:rsidRPr="004111B8">
              <w:rPr>
                <w:rFonts w:asciiTheme="minorHAnsi" w:hAnsiTheme="minorHAnsi" w:cstheme="minorHAnsi"/>
                <w:sz w:val="22"/>
                <w:szCs w:val="22"/>
              </w:rPr>
              <w:tab/>
              <w:t>Employment and volunteering opportunities</w:t>
            </w:r>
          </w:p>
          <w:p w14:paraId="3E4C577D" w14:textId="77777777" w:rsidR="004111B8" w:rsidRPr="004111B8" w:rsidRDefault="004111B8" w:rsidP="004111B8">
            <w:pPr>
              <w:pStyle w:val="xxxmsonormal"/>
              <w:jc w:val="both"/>
              <w:rPr>
                <w:rFonts w:asciiTheme="minorHAnsi" w:hAnsiTheme="minorHAnsi" w:cstheme="minorHAnsi"/>
                <w:sz w:val="22"/>
                <w:szCs w:val="22"/>
              </w:rPr>
            </w:pPr>
            <w:r w:rsidRPr="004111B8">
              <w:rPr>
                <w:rFonts w:asciiTheme="minorHAnsi" w:hAnsiTheme="minorHAnsi" w:cstheme="minorHAnsi"/>
                <w:sz w:val="22"/>
                <w:szCs w:val="22"/>
              </w:rPr>
              <w:t>•</w:t>
            </w:r>
            <w:r w:rsidRPr="004111B8">
              <w:rPr>
                <w:rFonts w:asciiTheme="minorHAnsi" w:hAnsiTheme="minorHAnsi" w:cstheme="minorHAnsi"/>
                <w:sz w:val="22"/>
                <w:szCs w:val="22"/>
              </w:rPr>
              <w:tab/>
              <w:t>What happens when you call 111/999</w:t>
            </w:r>
          </w:p>
          <w:p w14:paraId="11C5386B" w14:textId="77777777" w:rsidR="004111B8" w:rsidRPr="004111B8" w:rsidRDefault="004111B8" w:rsidP="004111B8">
            <w:pPr>
              <w:pStyle w:val="xxxmsonormal"/>
              <w:jc w:val="both"/>
              <w:rPr>
                <w:rFonts w:asciiTheme="minorHAnsi" w:hAnsiTheme="minorHAnsi" w:cstheme="minorHAnsi"/>
                <w:sz w:val="22"/>
                <w:szCs w:val="22"/>
              </w:rPr>
            </w:pPr>
            <w:r w:rsidRPr="004111B8">
              <w:rPr>
                <w:rFonts w:asciiTheme="minorHAnsi" w:hAnsiTheme="minorHAnsi" w:cstheme="minorHAnsi"/>
                <w:sz w:val="22"/>
                <w:szCs w:val="22"/>
              </w:rPr>
              <w:t>•</w:t>
            </w:r>
            <w:r w:rsidRPr="004111B8">
              <w:rPr>
                <w:rFonts w:asciiTheme="minorHAnsi" w:hAnsiTheme="minorHAnsi" w:cstheme="minorHAnsi"/>
                <w:sz w:val="22"/>
                <w:szCs w:val="22"/>
              </w:rPr>
              <w:tab/>
              <w:t>What to do during an emergency</w:t>
            </w:r>
          </w:p>
          <w:p w14:paraId="56122AD3" w14:textId="77777777" w:rsidR="004111B8" w:rsidRPr="004111B8" w:rsidRDefault="004111B8" w:rsidP="004111B8">
            <w:pPr>
              <w:pStyle w:val="xxxmsonormal"/>
              <w:jc w:val="both"/>
              <w:rPr>
                <w:rFonts w:asciiTheme="minorHAnsi" w:hAnsiTheme="minorHAnsi" w:cstheme="minorHAnsi"/>
                <w:sz w:val="22"/>
                <w:szCs w:val="22"/>
              </w:rPr>
            </w:pPr>
            <w:r w:rsidRPr="004111B8">
              <w:rPr>
                <w:rFonts w:asciiTheme="minorHAnsi" w:hAnsiTheme="minorHAnsi" w:cstheme="minorHAnsi"/>
                <w:sz w:val="22"/>
                <w:szCs w:val="22"/>
              </w:rPr>
              <w:t>•</w:t>
            </w:r>
            <w:r w:rsidRPr="004111B8">
              <w:rPr>
                <w:rFonts w:asciiTheme="minorHAnsi" w:hAnsiTheme="minorHAnsi" w:cstheme="minorHAnsi"/>
                <w:sz w:val="22"/>
                <w:szCs w:val="22"/>
              </w:rPr>
              <w:tab/>
              <w:t>How to perform CPR</w:t>
            </w:r>
          </w:p>
          <w:p w14:paraId="1201C536" w14:textId="77777777" w:rsidR="004111B8" w:rsidRPr="004111B8" w:rsidRDefault="004111B8" w:rsidP="004111B8">
            <w:pPr>
              <w:pStyle w:val="xxxmsonormal"/>
              <w:jc w:val="both"/>
              <w:rPr>
                <w:rFonts w:asciiTheme="minorHAnsi" w:hAnsiTheme="minorHAnsi" w:cstheme="minorHAnsi"/>
                <w:sz w:val="22"/>
                <w:szCs w:val="22"/>
              </w:rPr>
            </w:pPr>
            <w:r w:rsidRPr="004111B8">
              <w:rPr>
                <w:rFonts w:asciiTheme="minorHAnsi" w:hAnsiTheme="minorHAnsi" w:cstheme="minorHAnsi"/>
                <w:sz w:val="22"/>
                <w:szCs w:val="22"/>
              </w:rPr>
              <w:t>•</w:t>
            </w:r>
            <w:r w:rsidRPr="004111B8">
              <w:rPr>
                <w:rFonts w:asciiTheme="minorHAnsi" w:hAnsiTheme="minorHAnsi" w:cstheme="minorHAnsi"/>
                <w:sz w:val="22"/>
                <w:szCs w:val="22"/>
              </w:rPr>
              <w:tab/>
              <w:t>How to use a defibrillator</w:t>
            </w:r>
          </w:p>
          <w:p w14:paraId="68F752F3" w14:textId="77777777" w:rsidR="004111B8" w:rsidRPr="004111B8" w:rsidRDefault="004111B8" w:rsidP="004111B8">
            <w:pPr>
              <w:pStyle w:val="xxxmsonormal"/>
              <w:jc w:val="both"/>
              <w:rPr>
                <w:rFonts w:asciiTheme="minorHAnsi" w:hAnsiTheme="minorHAnsi" w:cstheme="minorHAnsi"/>
                <w:sz w:val="22"/>
                <w:szCs w:val="22"/>
              </w:rPr>
            </w:pPr>
          </w:p>
          <w:p w14:paraId="7336262A" w14:textId="6FA781D0" w:rsidR="004111B8" w:rsidRPr="004111B8" w:rsidRDefault="004111B8" w:rsidP="004111B8">
            <w:pPr>
              <w:pStyle w:val="xxxmsonormal"/>
              <w:jc w:val="both"/>
              <w:rPr>
                <w:rFonts w:asciiTheme="minorHAnsi" w:hAnsiTheme="minorHAnsi" w:cstheme="minorHAnsi"/>
                <w:sz w:val="22"/>
                <w:szCs w:val="22"/>
              </w:rPr>
            </w:pPr>
            <w:r>
              <w:rPr>
                <w:rFonts w:asciiTheme="minorHAnsi" w:hAnsiTheme="minorHAnsi" w:cstheme="minorHAnsi"/>
                <w:sz w:val="22"/>
                <w:szCs w:val="22"/>
              </w:rPr>
              <w:t>The North East Ambulance Service</w:t>
            </w:r>
            <w:r w:rsidRPr="004111B8">
              <w:rPr>
                <w:rFonts w:asciiTheme="minorHAnsi" w:hAnsiTheme="minorHAnsi" w:cstheme="minorHAnsi"/>
                <w:sz w:val="22"/>
                <w:szCs w:val="22"/>
              </w:rPr>
              <w:t xml:space="preserve"> also deliver employment workshops on a quarterly basis</w:t>
            </w:r>
            <w:r>
              <w:rPr>
                <w:rFonts w:asciiTheme="minorHAnsi" w:hAnsiTheme="minorHAnsi" w:cstheme="minorHAnsi"/>
                <w:sz w:val="22"/>
                <w:szCs w:val="22"/>
              </w:rPr>
              <w:t xml:space="preserve"> to help people </w:t>
            </w:r>
            <w:r w:rsidRPr="004111B8">
              <w:rPr>
                <w:rFonts w:asciiTheme="minorHAnsi" w:hAnsiTheme="minorHAnsi" w:cstheme="minorHAnsi"/>
                <w:sz w:val="22"/>
                <w:szCs w:val="22"/>
              </w:rPr>
              <w:t>understand the NHS job search to interview process. These are delivered once a quarter online and are suitable for those who are actively looking for work.</w:t>
            </w:r>
          </w:p>
          <w:p w14:paraId="7F631D0E" w14:textId="77777777" w:rsidR="004111B8" w:rsidRPr="004111B8" w:rsidRDefault="004111B8" w:rsidP="004111B8">
            <w:pPr>
              <w:pStyle w:val="xxxmsonormal"/>
              <w:jc w:val="both"/>
              <w:rPr>
                <w:rFonts w:asciiTheme="minorHAnsi" w:hAnsiTheme="minorHAnsi" w:cstheme="minorHAnsi"/>
                <w:sz w:val="22"/>
                <w:szCs w:val="22"/>
              </w:rPr>
            </w:pPr>
          </w:p>
          <w:p w14:paraId="41AD95ED" w14:textId="44FE5E89" w:rsidR="004111B8" w:rsidRDefault="004111B8" w:rsidP="004111B8">
            <w:pPr>
              <w:pStyle w:val="xxxmsonormal"/>
              <w:jc w:val="both"/>
              <w:rPr>
                <w:rFonts w:asciiTheme="minorHAnsi" w:hAnsiTheme="minorHAnsi" w:cstheme="minorHAnsi"/>
                <w:sz w:val="22"/>
                <w:szCs w:val="22"/>
              </w:rPr>
            </w:pPr>
            <w:r>
              <w:rPr>
                <w:rFonts w:asciiTheme="minorHAnsi" w:hAnsiTheme="minorHAnsi" w:cstheme="minorHAnsi"/>
                <w:sz w:val="22"/>
                <w:szCs w:val="22"/>
              </w:rPr>
              <w:t xml:space="preserve">For further information on how to become a community ambassador, click </w:t>
            </w:r>
            <w:hyperlink r:id="rId70" w:history="1">
              <w:r w:rsidRPr="004111B8">
                <w:rPr>
                  <w:rStyle w:val="Hyperlink"/>
                  <w:rFonts w:asciiTheme="minorHAnsi" w:hAnsiTheme="minorHAnsi" w:cstheme="minorHAnsi"/>
                  <w:sz w:val="22"/>
                  <w:szCs w:val="22"/>
                </w:rPr>
                <w:t>here</w:t>
              </w:r>
            </w:hyperlink>
            <w:r>
              <w:rPr>
                <w:rFonts w:asciiTheme="minorHAnsi" w:hAnsiTheme="minorHAnsi" w:cstheme="minorHAnsi"/>
                <w:sz w:val="22"/>
                <w:szCs w:val="22"/>
              </w:rPr>
              <w:t xml:space="preserve">, or email  </w:t>
            </w:r>
            <w:hyperlink r:id="rId71" w:history="1">
              <w:r w:rsidRPr="00CF19FF">
                <w:rPr>
                  <w:rStyle w:val="Hyperlink"/>
                  <w:rFonts w:asciiTheme="minorHAnsi" w:hAnsiTheme="minorHAnsi" w:cstheme="minorHAnsi"/>
                  <w:sz w:val="22"/>
                  <w:szCs w:val="22"/>
                </w:rPr>
                <w:t>loveness.scott@neas.nhs.uk</w:t>
              </w:r>
            </w:hyperlink>
            <w:r>
              <w:rPr>
                <w:rFonts w:asciiTheme="minorHAnsi" w:hAnsiTheme="minorHAnsi" w:cstheme="minorHAnsi"/>
                <w:sz w:val="22"/>
                <w:szCs w:val="22"/>
              </w:rPr>
              <w:t xml:space="preserve"> to sign up or ask any questions.</w:t>
            </w:r>
          </w:p>
          <w:p w14:paraId="2A481520" w14:textId="77777777" w:rsidR="000B3454" w:rsidRDefault="000B3454" w:rsidP="0046653B">
            <w:pPr>
              <w:pStyle w:val="xxxmsonormal"/>
              <w:jc w:val="both"/>
              <w:rPr>
                <w:rFonts w:asciiTheme="minorHAnsi" w:hAnsiTheme="minorHAnsi" w:cstheme="minorHAnsi"/>
                <w:sz w:val="22"/>
                <w:szCs w:val="22"/>
              </w:rPr>
            </w:pPr>
          </w:p>
          <w:p w14:paraId="3001FDC5" w14:textId="55CC914F" w:rsidR="008B392F" w:rsidRPr="008B392F" w:rsidRDefault="008B392F" w:rsidP="008B392F">
            <w:pPr>
              <w:rPr>
                <w:rFonts w:ascii="Calibri" w:eastAsia="Times New Roman" w:hAnsi="Calibri" w:cs="Calibri"/>
                <w:lang w:eastAsia="en-GB"/>
                <w14:ligatures w14:val="none"/>
              </w:rPr>
            </w:pPr>
            <w:r w:rsidRPr="008B392F">
              <w:rPr>
                <w:rFonts w:ascii="Calibri" w:eastAsia="Times New Roman" w:hAnsi="Calibri" w:cs="Calibri"/>
                <w:b/>
                <w:bCs/>
                <w:lang w:eastAsia="en-GB"/>
                <w14:ligatures w14:val="none"/>
              </w:rPr>
              <w:t>Positive News Stories</w:t>
            </w:r>
          </w:p>
          <w:p w14:paraId="57712CC1" w14:textId="77777777" w:rsidR="008B392F" w:rsidRPr="008B392F" w:rsidRDefault="003D4EEC" w:rsidP="008B392F">
            <w:pPr>
              <w:rPr>
                <w:rFonts w:ascii="Calibri" w:eastAsia="Times New Roman" w:hAnsi="Calibri" w:cs="Calibri"/>
                <w:lang w:eastAsia="en-GB"/>
                <w14:ligatures w14:val="none"/>
              </w:rPr>
            </w:pPr>
            <w:hyperlink r:id="rId72" w:history="1">
              <w:r w:rsidR="008B392F" w:rsidRPr="008B392F">
                <w:rPr>
                  <w:rFonts w:ascii="Calibri" w:eastAsia="Times New Roman" w:hAnsi="Calibri" w:cs="Calibri"/>
                  <w:color w:val="0000FF"/>
                  <w:u w:val="single"/>
                  <w:lang w:eastAsia="en-GB"/>
                  <w14:ligatures w14:val="none"/>
                </w:rPr>
                <w:t>Afghan refugee family’s ‘taste of home’ is a recipe for success | North Yorkshire Council</w:t>
              </w:r>
            </w:hyperlink>
          </w:p>
          <w:p w14:paraId="3A548CE0" w14:textId="73225DF9" w:rsidR="008B392F" w:rsidRPr="008B392F" w:rsidRDefault="008B392F" w:rsidP="008B392F">
            <w:pPr>
              <w:rPr>
                <w:rFonts w:ascii="Calibri" w:eastAsia="Times New Roman" w:hAnsi="Calibri" w:cs="Calibri"/>
                <w:lang w:eastAsia="en-GB"/>
                <w14:ligatures w14:val="none"/>
              </w:rPr>
            </w:pPr>
            <w:r w:rsidRPr="008B392F">
              <w:rPr>
                <w:rFonts w:ascii="Calibri" w:eastAsia="Times New Roman" w:hAnsi="Calibri" w:cs="Calibri"/>
                <w:lang w:eastAsia="en-GB"/>
                <w14:ligatures w14:val="none"/>
              </w:rPr>
              <w:t>An Afghan family from Northallerton are planning to stage more events after dozens of people attended a pop-up restaurant that showcased authentic cuisine from their homeland.</w:t>
            </w:r>
            <w:r>
              <w:rPr>
                <w:rFonts w:ascii="Calibri" w:eastAsia="Times New Roman" w:hAnsi="Calibri" w:cs="Calibri"/>
                <w:lang w:eastAsia="en-GB"/>
                <w14:ligatures w14:val="none"/>
              </w:rPr>
              <w:t xml:space="preserve"> </w:t>
            </w:r>
            <w:r w:rsidRPr="008B392F">
              <w:rPr>
                <w:rFonts w:ascii="Calibri" w:eastAsia="Times New Roman" w:hAnsi="Calibri" w:cs="Calibri"/>
                <w:lang w:eastAsia="en-GB"/>
                <w14:ligatures w14:val="none"/>
              </w:rPr>
              <w:t>The family has been living in Northallerton for the past two years and has demonstrated “resilience and determination” in adapting to new circumstances as well as integrating in the new community.</w:t>
            </w:r>
          </w:p>
          <w:p w14:paraId="58AD4ACF" w14:textId="77777777" w:rsidR="008B392F" w:rsidRPr="008B392F" w:rsidRDefault="008B392F" w:rsidP="008B392F">
            <w:pPr>
              <w:rPr>
                <w:rFonts w:ascii="Calibri" w:eastAsia="Times New Roman" w:hAnsi="Calibri" w:cs="Calibri"/>
                <w:lang w:eastAsia="en-GB"/>
                <w14:ligatures w14:val="none"/>
              </w:rPr>
            </w:pPr>
            <w:r w:rsidRPr="008B392F">
              <w:rPr>
                <w:rFonts w:ascii="Calibri" w:eastAsia="Times New Roman" w:hAnsi="Calibri" w:cs="Calibri"/>
                <w:lang w:eastAsia="en-GB"/>
                <w14:ligatures w14:val="none"/>
              </w:rPr>
              <w:lastRenderedPageBreak/>
              <w:t> </w:t>
            </w:r>
          </w:p>
          <w:p w14:paraId="0B1BD473" w14:textId="339D8638" w:rsidR="008B392F" w:rsidRPr="008B392F" w:rsidRDefault="008B392F" w:rsidP="008B392F">
            <w:pPr>
              <w:rPr>
                <w:rFonts w:ascii="Calibri" w:eastAsia="Times New Roman" w:hAnsi="Calibri" w:cs="Calibri"/>
                <w:lang w:eastAsia="en-GB"/>
                <w14:ligatures w14:val="none"/>
              </w:rPr>
            </w:pPr>
            <w:r w:rsidRPr="008B392F">
              <w:rPr>
                <w:rFonts w:ascii="Calibri" w:eastAsia="Times New Roman" w:hAnsi="Calibri" w:cs="Calibri"/>
                <w:lang w:eastAsia="en-GB"/>
                <w14:ligatures w14:val="none"/>
              </w:rPr>
              <w:t xml:space="preserve">They staged the pop-up restaurant at Northallerton Town Hall on Saturday 19 April, to say thank you to local communities who have helped them to rebuild their lives and put down roots in North Yorkshire. Dishes which were served up include authentic Afghanistan cuisine from </w:t>
            </w:r>
            <w:proofErr w:type="spellStart"/>
            <w:r w:rsidRPr="008B392F">
              <w:rPr>
                <w:rFonts w:ascii="Calibri" w:eastAsia="Times New Roman" w:hAnsi="Calibri" w:cs="Calibri"/>
                <w:lang w:eastAsia="en-GB"/>
                <w14:ligatures w14:val="none"/>
              </w:rPr>
              <w:t>kabuli</w:t>
            </w:r>
            <w:proofErr w:type="spellEnd"/>
            <w:r w:rsidRPr="008B392F">
              <w:rPr>
                <w:rFonts w:ascii="Calibri" w:eastAsia="Times New Roman" w:hAnsi="Calibri" w:cs="Calibri"/>
                <w:lang w:eastAsia="en-GB"/>
                <w14:ligatures w14:val="none"/>
              </w:rPr>
              <w:t xml:space="preserve"> pilau (a national Afghan rice dish with lamb), chicken karahi, Afghan kofta, </w:t>
            </w:r>
            <w:proofErr w:type="spellStart"/>
            <w:r w:rsidRPr="008B392F">
              <w:rPr>
                <w:rFonts w:ascii="Calibri" w:eastAsia="Times New Roman" w:hAnsi="Calibri" w:cs="Calibri"/>
                <w:lang w:eastAsia="en-GB"/>
                <w14:ligatures w14:val="none"/>
              </w:rPr>
              <w:t>lubya</w:t>
            </w:r>
            <w:proofErr w:type="spellEnd"/>
            <w:r w:rsidRPr="008B392F">
              <w:rPr>
                <w:rFonts w:ascii="Calibri" w:eastAsia="Times New Roman" w:hAnsi="Calibri" w:cs="Calibri"/>
                <w:lang w:eastAsia="en-GB"/>
                <w14:ligatures w14:val="none"/>
              </w:rPr>
              <w:t xml:space="preserve"> (bean stew), to much more.</w:t>
            </w:r>
            <w:r>
              <w:rPr>
                <w:rFonts w:ascii="Calibri" w:eastAsia="Times New Roman" w:hAnsi="Calibri" w:cs="Calibri"/>
                <w:lang w:eastAsia="en-GB"/>
                <w14:ligatures w14:val="none"/>
              </w:rPr>
              <w:t xml:space="preserve"> </w:t>
            </w:r>
          </w:p>
          <w:p w14:paraId="45B1ECCF" w14:textId="77777777" w:rsidR="008B392F" w:rsidRPr="008B392F" w:rsidRDefault="008B392F" w:rsidP="008B392F">
            <w:pPr>
              <w:rPr>
                <w:rFonts w:ascii="Calibri" w:eastAsia="Times New Roman" w:hAnsi="Calibri" w:cs="Calibri"/>
                <w:lang w:eastAsia="en-GB"/>
                <w14:ligatures w14:val="none"/>
              </w:rPr>
            </w:pPr>
            <w:r w:rsidRPr="008B392F">
              <w:rPr>
                <w:rFonts w:ascii="Calibri" w:eastAsia="Times New Roman" w:hAnsi="Calibri" w:cs="Calibri"/>
                <w:lang w:eastAsia="en-GB"/>
                <w14:ligatures w14:val="none"/>
              </w:rPr>
              <w:t> </w:t>
            </w:r>
          </w:p>
          <w:p w14:paraId="55D6A168" w14:textId="77777777" w:rsidR="008B392F" w:rsidRPr="008B392F" w:rsidRDefault="003D4EEC" w:rsidP="008B392F">
            <w:pPr>
              <w:rPr>
                <w:rFonts w:ascii="Calibri" w:eastAsia="Times New Roman" w:hAnsi="Calibri" w:cs="Calibri"/>
                <w:lang w:eastAsia="en-GB"/>
                <w14:ligatures w14:val="none"/>
              </w:rPr>
            </w:pPr>
            <w:hyperlink r:id="rId73" w:history="1">
              <w:r w:rsidR="008B392F" w:rsidRPr="008B392F">
                <w:rPr>
                  <w:rFonts w:ascii="Calibri" w:eastAsia="Times New Roman" w:hAnsi="Calibri" w:cs="Calibri"/>
                  <w:color w:val="0000FF"/>
                  <w:u w:val="single"/>
                  <w:lang w:eastAsia="en-GB"/>
                  <w14:ligatures w14:val="none"/>
                </w:rPr>
                <w:t>Refugee goalkeeper Fahd Saleh 'over the moon' to coach for England - BBC News</w:t>
              </w:r>
            </w:hyperlink>
          </w:p>
          <w:p w14:paraId="0612B409" w14:textId="271F810E" w:rsidR="008B392F" w:rsidRPr="008B392F" w:rsidRDefault="008B392F" w:rsidP="008B392F">
            <w:pPr>
              <w:rPr>
                <w:rFonts w:ascii="Calibri" w:eastAsia="Times New Roman" w:hAnsi="Calibri" w:cs="Calibri"/>
                <w:lang w:eastAsia="en-GB"/>
                <w14:ligatures w14:val="none"/>
              </w:rPr>
            </w:pPr>
            <w:r w:rsidRPr="008B392F">
              <w:rPr>
                <w:rFonts w:ascii="Calibri" w:eastAsia="Times New Roman" w:hAnsi="Calibri" w:cs="Calibri"/>
                <w:lang w:eastAsia="en-GB"/>
                <w14:ligatures w14:val="none"/>
              </w:rPr>
              <w:t xml:space="preserve">Fahd Saleh was a professional goalkeeper at one of Syria's top football clubs before fleeing the civil war. He now works with under-15 players at the FA's St George's Park training ground in Staffordshire and will join them at the Vlatko </w:t>
            </w:r>
            <w:proofErr w:type="spellStart"/>
            <w:r w:rsidRPr="008B392F">
              <w:rPr>
                <w:rFonts w:ascii="Calibri" w:eastAsia="Times New Roman" w:hAnsi="Calibri" w:cs="Calibri"/>
                <w:lang w:eastAsia="en-GB"/>
                <w14:ligatures w14:val="none"/>
              </w:rPr>
              <w:t>Marković</w:t>
            </w:r>
            <w:proofErr w:type="spellEnd"/>
            <w:r w:rsidRPr="008B392F">
              <w:rPr>
                <w:rFonts w:ascii="Calibri" w:eastAsia="Times New Roman" w:hAnsi="Calibri" w:cs="Calibri"/>
                <w:lang w:eastAsia="en-GB"/>
                <w14:ligatures w14:val="none"/>
              </w:rPr>
              <w:t xml:space="preserve"> International Tournament at </w:t>
            </w:r>
            <w:proofErr w:type="spellStart"/>
            <w:r w:rsidRPr="008B392F">
              <w:rPr>
                <w:rFonts w:ascii="Calibri" w:eastAsia="Times New Roman" w:hAnsi="Calibri" w:cs="Calibri"/>
                <w:lang w:eastAsia="en-GB"/>
                <w14:ligatures w14:val="none"/>
              </w:rPr>
              <w:t>Čakovec</w:t>
            </w:r>
            <w:proofErr w:type="spellEnd"/>
            <w:r w:rsidRPr="008B392F">
              <w:rPr>
                <w:rFonts w:ascii="Calibri" w:eastAsia="Times New Roman" w:hAnsi="Calibri" w:cs="Calibri"/>
                <w:lang w:eastAsia="en-GB"/>
                <w14:ligatures w14:val="none"/>
              </w:rPr>
              <w:t xml:space="preserve"> in Croatia next week.</w:t>
            </w:r>
            <w:r>
              <w:rPr>
                <w:rFonts w:ascii="Calibri" w:eastAsia="Times New Roman" w:hAnsi="Calibri" w:cs="Calibri"/>
                <w:lang w:eastAsia="en-GB"/>
                <w14:ligatures w14:val="none"/>
              </w:rPr>
              <w:t xml:space="preserve"> </w:t>
            </w:r>
            <w:r w:rsidRPr="008B392F">
              <w:rPr>
                <w:rFonts w:ascii="Calibri" w:eastAsia="Times New Roman" w:hAnsi="Calibri" w:cs="Calibri"/>
                <w:lang w:eastAsia="en-GB"/>
                <w14:ligatures w14:val="none"/>
              </w:rPr>
              <w:t>Fahd said he was "absolutely buzzing" to be coaching national players and felt very proud to wear the team's three lions badge on his shirt.</w:t>
            </w:r>
          </w:p>
          <w:p w14:paraId="16916A3B" w14:textId="77777777" w:rsidR="008B392F" w:rsidRPr="008B392F" w:rsidRDefault="008B392F" w:rsidP="008B392F">
            <w:pPr>
              <w:rPr>
                <w:rFonts w:ascii="Calibri" w:eastAsia="Times New Roman" w:hAnsi="Calibri" w:cs="Calibri"/>
                <w:lang w:eastAsia="en-GB"/>
                <w14:ligatures w14:val="none"/>
              </w:rPr>
            </w:pPr>
            <w:r w:rsidRPr="008B392F">
              <w:rPr>
                <w:rFonts w:ascii="Calibri" w:eastAsia="Times New Roman" w:hAnsi="Calibri" w:cs="Calibri"/>
                <w:lang w:eastAsia="en-GB"/>
                <w14:ligatures w14:val="none"/>
              </w:rPr>
              <w:t> </w:t>
            </w:r>
          </w:p>
          <w:p w14:paraId="63A50C4F" w14:textId="77777777" w:rsidR="008B392F" w:rsidRPr="008B392F" w:rsidRDefault="003D4EEC" w:rsidP="008B392F">
            <w:pPr>
              <w:rPr>
                <w:rFonts w:ascii="Calibri" w:eastAsia="Times New Roman" w:hAnsi="Calibri" w:cs="Calibri"/>
                <w:lang w:eastAsia="en-GB"/>
                <w14:ligatures w14:val="none"/>
              </w:rPr>
            </w:pPr>
            <w:hyperlink r:id="rId74" w:history="1">
              <w:r w:rsidR="008B392F" w:rsidRPr="008B392F">
                <w:rPr>
                  <w:rFonts w:ascii="Calibri" w:eastAsia="Times New Roman" w:hAnsi="Calibri" w:cs="Calibri"/>
                  <w:color w:val="0000FF"/>
                  <w:u w:val="single"/>
                  <w:lang w:eastAsia="en-GB"/>
                  <w14:ligatures w14:val="none"/>
                </w:rPr>
                <w:t>Refugees given cycle training in East Riding to help them settle - BBC News</w:t>
              </w:r>
            </w:hyperlink>
          </w:p>
          <w:p w14:paraId="30250288" w14:textId="6E588133" w:rsidR="008B392F" w:rsidRPr="008B392F" w:rsidRDefault="008B392F" w:rsidP="008B392F">
            <w:pPr>
              <w:rPr>
                <w:rFonts w:ascii="Calibri" w:eastAsia="Times New Roman" w:hAnsi="Calibri" w:cs="Calibri"/>
                <w:lang w:eastAsia="en-GB"/>
                <w14:ligatures w14:val="none"/>
              </w:rPr>
            </w:pPr>
            <w:r w:rsidRPr="008B392F">
              <w:rPr>
                <w:rFonts w:ascii="Calibri" w:eastAsia="Times New Roman" w:hAnsi="Calibri" w:cs="Calibri"/>
                <w:lang w:eastAsia="en-GB"/>
                <w14:ligatures w14:val="none"/>
              </w:rPr>
              <w:t xml:space="preserve">East Riding of Yorkshire Council's road safety team organised the two-day Refugee Cycle Project at the East Riding Leisure Beverley centre in </w:t>
            </w:r>
            <w:proofErr w:type="spellStart"/>
            <w:r w:rsidRPr="008B392F">
              <w:rPr>
                <w:rFonts w:ascii="Calibri" w:eastAsia="Times New Roman" w:hAnsi="Calibri" w:cs="Calibri"/>
                <w:lang w:eastAsia="en-GB"/>
                <w14:ligatures w14:val="none"/>
              </w:rPr>
              <w:t>Flemingate</w:t>
            </w:r>
            <w:proofErr w:type="spellEnd"/>
            <w:r w:rsidRPr="008B392F">
              <w:rPr>
                <w:rFonts w:ascii="Calibri" w:eastAsia="Times New Roman" w:hAnsi="Calibri" w:cs="Calibri"/>
                <w:lang w:eastAsia="en-GB"/>
                <w14:ligatures w14:val="none"/>
              </w:rPr>
              <w:t xml:space="preserve"> for 16 people.</w:t>
            </w:r>
            <w:r>
              <w:rPr>
                <w:rFonts w:ascii="Calibri" w:eastAsia="Times New Roman" w:hAnsi="Calibri" w:cs="Calibri"/>
                <w:lang w:eastAsia="en-GB"/>
                <w14:ligatures w14:val="none"/>
              </w:rPr>
              <w:t xml:space="preserve"> </w:t>
            </w:r>
            <w:r w:rsidRPr="008B392F">
              <w:rPr>
                <w:rFonts w:ascii="Calibri" w:eastAsia="Times New Roman" w:hAnsi="Calibri" w:cs="Calibri"/>
                <w:lang w:eastAsia="en-GB"/>
                <w14:ligatures w14:val="none"/>
              </w:rPr>
              <w:t>The project was set up to give men or women of all ages who were originally from Syria, Afghanistan and Ukraine the chance to travel around the region more independently as they build new lives. Councillor Paul West said the project had made a "positive impact" to people's lives.</w:t>
            </w:r>
          </w:p>
          <w:p w14:paraId="16DEDCF9" w14:textId="77777777" w:rsidR="008B392F" w:rsidRPr="008B392F" w:rsidRDefault="008B392F" w:rsidP="008B392F">
            <w:pPr>
              <w:rPr>
                <w:rFonts w:ascii="Calibri" w:eastAsia="Times New Roman" w:hAnsi="Calibri" w:cs="Calibri"/>
                <w:lang w:eastAsia="en-GB"/>
                <w14:ligatures w14:val="none"/>
              </w:rPr>
            </w:pPr>
            <w:r w:rsidRPr="008B392F">
              <w:rPr>
                <w:rFonts w:ascii="Calibri" w:eastAsia="Times New Roman" w:hAnsi="Calibri" w:cs="Calibri"/>
                <w:lang w:eastAsia="en-GB"/>
                <w14:ligatures w14:val="none"/>
              </w:rPr>
              <w:t> </w:t>
            </w:r>
          </w:p>
          <w:p w14:paraId="7ECFED75" w14:textId="77777777" w:rsidR="008B392F" w:rsidRDefault="003D4EEC" w:rsidP="008B392F">
            <w:pPr>
              <w:rPr>
                <w:rFonts w:ascii="Calibri" w:eastAsia="Times New Roman" w:hAnsi="Calibri" w:cs="Calibri"/>
                <w:lang w:eastAsia="en-GB"/>
                <w14:ligatures w14:val="none"/>
              </w:rPr>
            </w:pPr>
            <w:hyperlink r:id="rId75" w:history="1">
              <w:r w:rsidR="008B392F" w:rsidRPr="008B392F">
                <w:rPr>
                  <w:rFonts w:ascii="Calibri" w:eastAsia="Times New Roman" w:hAnsi="Calibri" w:cs="Calibri"/>
                  <w:color w:val="0000FF"/>
                  <w:u w:val="single"/>
                  <w:lang w:eastAsia="en-GB"/>
                  <w14:ligatures w14:val="none"/>
                </w:rPr>
                <w:t>The refugee nurse whose smile lights up a Teesside hospital | The Northern Echo</w:t>
              </w:r>
            </w:hyperlink>
          </w:p>
          <w:p w14:paraId="06B2F54F" w14:textId="7D2ADF31" w:rsidR="00FD5673" w:rsidRPr="008B392F" w:rsidRDefault="00FD5673" w:rsidP="00FD5673">
            <w:pPr>
              <w:rPr>
                <w:rFonts w:ascii="Calibri" w:eastAsia="Times New Roman" w:hAnsi="Calibri" w:cs="Calibri"/>
                <w:lang w:eastAsia="en-GB"/>
                <w14:ligatures w14:val="none"/>
              </w:rPr>
            </w:pPr>
            <w:r>
              <w:rPr>
                <w:rFonts w:ascii="Calibri" w:eastAsia="Times New Roman" w:hAnsi="Calibri" w:cs="Calibri"/>
                <w:lang w:eastAsia="en-GB"/>
                <w14:ligatures w14:val="none"/>
              </w:rPr>
              <w:t xml:space="preserve">Read about the young Palestinian refugee, </w:t>
            </w:r>
            <w:r w:rsidRPr="00FD5673">
              <w:rPr>
                <w:rFonts w:ascii="Calibri" w:eastAsia="Times New Roman" w:hAnsi="Calibri" w:cs="Calibri"/>
                <w:lang w:eastAsia="en-GB"/>
                <w14:ligatures w14:val="none"/>
              </w:rPr>
              <w:t>Aya Yassin</w:t>
            </w:r>
            <w:r>
              <w:rPr>
                <w:rFonts w:ascii="Calibri" w:eastAsia="Times New Roman" w:hAnsi="Calibri" w:cs="Calibri"/>
                <w:lang w:eastAsia="en-GB"/>
                <w14:ligatures w14:val="none"/>
              </w:rPr>
              <w:t xml:space="preserve">, </w:t>
            </w:r>
            <w:r w:rsidRPr="00FD5673">
              <w:rPr>
                <w:rFonts w:ascii="Calibri" w:eastAsia="Times New Roman" w:hAnsi="Calibri" w:cs="Calibri"/>
                <w:lang w:eastAsia="en-GB"/>
                <w14:ligatures w14:val="none"/>
              </w:rPr>
              <w:t>who is proving to be an asset to the N</w:t>
            </w:r>
            <w:r>
              <w:rPr>
                <w:rFonts w:ascii="Calibri" w:eastAsia="Times New Roman" w:hAnsi="Calibri" w:cs="Calibri"/>
                <w:lang w:eastAsia="en-GB"/>
                <w14:ligatures w14:val="none"/>
              </w:rPr>
              <w:t xml:space="preserve">ational </w:t>
            </w:r>
            <w:r w:rsidRPr="00FD5673">
              <w:rPr>
                <w:rFonts w:ascii="Calibri" w:eastAsia="Times New Roman" w:hAnsi="Calibri" w:cs="Calibri"/>
                <w:lang w:eastAsia="en-GB"/>
                <w14:ligatures w14:val="none"/>
              </w:rPr>
              <w:t>H</w:t>
            </w:r>
            <w:r>
              <w:rPr>
                <w:rFonts w:ascii="Calibri" w:eastAsia="Times New Roman" w:hAnsi="Calibri" w:cs="Calibri"/>
                <w:lang w:eastAsia="en-GB"/>
                <w14:ligatures w14:val="none"/>
              </w:rPr>
              <w:t xml:space="preserve">ealth </w:t>
            </w:r>
            <w:r w:rsidRPr="00FD5673">
              <w:rPr>
                <w:rFonts w:ascii="Calibri" w:eastAsia="Times New Roman" w:hAnsi="Calibri" w:cs="Calibri"/>
                <w:lang w:eastAsia="en-GB"/>
                <w14:ligatures w14:val="none"/>
              </w:rPr>
              <w:t>S</w:t>
            </w:r>
            <w:r>
              <w:rPr>
                <w:rFonts w:ascii="Calibri" w:eastAsia="Times New Roman" w:hAnsi="Calibri" w:cs="Calibri"/>
                <w:lang w:eastAsia="en-GB"/>
                <w14:ligatures w14:val="none"/>
              </w:rPr>
              <w:t xml:space="preserve">ervice (NHS. </w:t>
            </w:r>
            <w:r w:rsidRPr="00FD5673">
              <w:rPr>
                <w:rFonts w:ascii="Calibri" w:eastAsia="Times New Roman" w:hAnsi="Calibri" w:cs="Calibri"/>
                <w:lang w:eastAsia="en-GB"/>
                <w14:ligatures w14:val="none"/>
              </w:rPr>
              <w:t xml:space="preserve">It is almost two years since </w:t>
            </w:r>
            <w:r>
              <w:rPr>
                <w:rFonts w:ascii="Calibri" w:eastAsia="Times New Roman" w:hAnsi="Calibri" w:cs="Calibri"/>
                <w:lang w:eastAsia="en-GB"/>
                <w14:ligatures w14:val="none"/>
              </w:rPr>
              <w:t>she</w:t>
            </w:r>
            <w:r w:rsidRPr="00FD5673">
              <w:rPr>
                <w:rFonts w:ascii="Calibri" w:eastAsia="Times New Roman" w:hAnsi="Calibri" w:cs="Calibri"/>
                <w:lang w:eastAsia="en-GB"/>
                <w14:ligatures w14:val="none"/>
              </w:rPr>
              <w:t xml:space="preserve"> made a “life-changing” journey from Lebanon to England to take up a role in the Accident and Emergency department of The James Cook University Hospital, in Middlesbrough. </w:t>
            </w:r>
            <w:r>
              <w:rPr>
                <w:rFonts w:ascii="Calibri" w:eastAsia="Times New Roman" w:hAnsi="Calibri" w:cs="Calibri"/>
                <w:lang w:eastAsia="en-GB"/>
                <w14:ligatures w14:val="none"/>
              </w:rPr>
              <w:t xml:space="preserve">Aya talks about the peace and happiness she has </w:t>
            </w:r>
            <w:r w:rsidRPr="00FD5673">
              <w:rPr>
                <w:rFonts w:ascii="Calibri" w:eastAsia="Times New Roman" w:hAnsi="Calibri" w:cs="Calibri"/>
                <w:lang w:eastAsia="en-GB"/>
                <w14:ligatures w14:val="none"/>
              </w:rPr>
              <w:t>found as a nurse in the</w:t>
            </w:r>
            <w:r>
              <w:rPr>
                <w:rFonts w:ascii="Calibri" w:eastAsia="Times New Roman" w:hAnsi="Calibri" w:cs="Calibri"/>
                <w:lang w:eastAsia="en-GB"/>
                <w14:ligatures w14:val="none"/>
              </w:rPr>
              <w:t xml:space="preserve"> NHS</w:t>
            </w:r>
            <w:r w:rsidRPr="00FD5673">
              <w:rPr>
                <w:rFonts w:ascii="Calibri" w:eastAsia="Times New Roman" w:hAnsi="Calibri" w:cs="Calibri"/>
                <w:lang w:eastAsia="en-GB"/>
                <w14:ligatures w14:val="none"/>
              </w:rPr>
              <w:t>.</w:t>
            </w:r>
            <w:r>
              <w:rPr>
                <w:rFonts w:ascii="Calibri" w:eastAsia="Times New Roman" w:hAnsi="Calibri" w:cs="Calibri"/>
                <w:lang w:eastAsia="en-GB"/>
                <w14:ligatures w14:val="none"/>
              </w:rPr>
              <w:t xml:space="preserve"> </w:t>
            </w:r>
          </w:p>
          <w:p w14:paraId="09D599C4" w14:textId="77777777" w:rsidR="008B392F" w:rsidRPr="008B392F" w:rsidRDefault="008B392F" w:rsidP="008B392F">
            <w:pPr>
              <w:rPr>
                <w:rFonts w:ascii="Calibri" w:eastAsia="Times New Roman" w:hAnsi="Calibri" w:cs="Calibri"/>
                <w:lang w:eastAsia="en-GB"/>
                <w14:ligatures w14:val="none"/>
              </w:rPr>
            </w:pPr>
            <w:r w:rsidRPr="008B392F">
              <w:rPr>
                <w:rFonts w:ascii="Calibri" w:eastAsia="Times New Roman" w:hAnsi="Calibri" w:cs="Calibri"/>
                <w:lang w:eastAsia="en-GB"/>
                <w14:ligatures w14:val="none"/>
              </w:rPr>
              <w:t> </w:t>
            </w:r>
          </w:p>
          <w:p w14:paraId="6278BC35" w14:textId="77777777" w:rsidR="008B392F" w:rsidRDefault="003D4EEC" w:rsidP="008B392F">
            <w:pPr>
              <w:rPr>
                <w:rFonts w:ascii="Calibri" w:eastAsia="Times New Roman" w:hAnsi="Calibri" w:cs="Calibri"/>
                <w:lang w:eastAsia="en-GB"/>
                <w14:ligatures w14:val="none"/>
              </w:rPr>
            </w:pPr>
            <w:hyperlink r:id="rId76" w:history="1">
              <w:r w:rsidR="008B392F" w:rsidRPr="008B392F">
                <w:rPr>
                  <w:rFonts w:ascii="Calibri" w:eastAsia="Times New Roman" w:hAnsi="Calibri" w:cs="Calibri"/>
                  <w:color w:val="0000FF"/>
                  <w:u w:val="single"/>
                  <w:lang w:eastAsia="en-GB"/>
                  <w14:ligatures w14:val="none"/>
                </w:rPr>
                <w:t>Open day at the Nasir Mosque in Hartlepool</w:t>
              </w:r>
            </w:hyperlink>
          </w:p>
          <w:p w14:paraId="775A0213" w14:textId="516AD1F3" w:rsidR="00FD5673" w:rsidRPr="008B392F" w:rsidRDefault="00FD5673" w:rsidP="008B392F">
            <w:pPr>
              <w:rPr>
                <w:rFonts w:ascii="Calibri" w:eastAsia="Times New Roman" w:hAnsi="Calibri" w:cs="Calibri"/>
                <w:lang w:eastAsia="en-GB"/>
                <w14:ligatures w14:val="none"/>
              </w:rPr>
            </w:pPr>
            <w:r w:rsidRPr="00FD5673">
              <w:rPr>
                <w:rFonts w:ascii="Calibri" w:eastAsia="Times New Roman" w:hAnsi="Calibri" w:cs="Calibri"/>
                <w:lang w:eastAsia="en-GB"/>
                <w14:ligatures w14:val="none"/>
              </w:rPr>
              <w:t>The Nasir Mosque on Brougham Terrace in Hartlepool held an open day on Saturday, 3 May. The Mosque was a focus of attention during a night of rioting on 31 July 2024</w:t>
            </w:r>
            <w:r>
              <w:rPr>
                <w:rFonts w:ascii="Calibri" w:eastAsia="Times New Roman" w:hAnsi="Calibri" w:cs="Calibri"/>
                <w:lang w:eastAsia="en-GB"/>
                <w14:ligatures w14:val="none"/>
              </w:rPr>
              <w:t xml:space="preserve"> after the </w:t>
            </w:r>
            <w:r w:rsidRPr="00FD5673">
              <w:rPr>
                <w:rFonts w:ascii="Calibri" w:eastAsia="Times New Roman" w:hAnsi="Calibri" w:cs="Calibri"/>
                <w:lang w:eastAsia="en-GB"/>
                <w14:ligatures w14:val="none"/>
              </w:rPr>
              <w:t>wave of disorder that spread across the UK following the Southport stabbings and anti-immigration-fuelled social media misinformation. Race rioters tried to target the Mosque. Fortunately, the police blocked off both ends of Brougham Terrace, and the rioters went elsewhere. The purpose of the open day was to attempt to dispel some of the fears and misconceptions about Islam.</w:t>
            </w:r>
          </w:p>
          <w:p w14:paraId="4CD92C72" w14:textId="77777777" w:rsidR="008B392F" w:rsidRPr="008B392F" w:rsidRDefault="008B392F" w:rsidP="008B392F">
            <w:pPr>
              <w:rPr>
                <w:rFonts w:ascii="Calibri" w:eastAsia="Times New Roman" w:hAnsi="Calibri" w:cs="Calibri"/>
                <w:lang w:eastAsia="en-GB"/>
                <w14:ligatures w14:val="none"/>
              </w:rPr>
            </w:pPr>
            <w:r w:rsidRPr="008B392F">
              <w:rPr>
                <w:rFonts w:ascii="Calibri" w:eastAsia="Times New Roman" w:hAnsi="Calibri" w:cs="Calibri"/>
                <w:lang w:eastAsia="en-GB"/>
                <w14:ligatures w14:val="none"/>
              </w:rPr>
              <w:t> </w:t>
            </w:r>
          </w:p>
          <w:p w14:paraId="74E7DE9F" w14:textId="54616927" w:rsidR="008B392F" w:rsidRDefault="003D4EEC" w:rsidP="008B392F">
            <w:pPr>
              <w:rPr>
                <w:rFonts w:ascii="Calibri" w:eastAsia="Times New Roman" w:hAnsi="Calibri" w:cs="Calibri"/>
                <w:lang w:eastAsia="en-GB"/>
                <w14:ligatures w14:val="none"/>
              </w:rPr>
            </w:pPr>
            <w:hyperlink r:id="rId77" w:history="1">
              <w:r w:rsidR="008B392F" w:rsidRPr="008B392F">
                <w:rPr>
                  <w:rFonts w:ascii="Calibri" w:eastAsia="Times New Roman" w:hAnsi="Calibri" w:cs="Calibri"/>
                  <w:color w:val="0000FF"/>
                  <w:u w:val="single"/>
                  <w:lang w:eastAsia="en-GB"/>
                  <w14:ligatures w14:val="none"/>
                </w:rPr>
                <w:t>Middlesbrough: an immigrant town and a community fighting back</w:t>
              </w:r>
            </w:hyperlink>
          </w:p>
          <w:p w14:paraId="44556645" w14:textId="4D2A6DEA" w:rsidR="008B392F" w:rsidRPr="008420A8" w:rsidRDefault="00FD5673" w:rsidP="008420A8">
            <w:pPr>
              <w:rPr>
                <w:rFonts w:ascii="Calibri" w:eastAsia="Times New Roman" w:hAnsi="Calibri" w:cs="Calibri"/>
                <w:lang w:eastAsia="en-GB"/>
                <w14:ligatures w14:val="none"/>
              </w:rPr>
            </w:pPr>
            <w:r>
              <w:rPr>
                <w:rFonts w:ascii="Calibri" w:eastAsia="Times New Roman" w:hAnsi="Calibri" w:cs="Calibri"/>
                <w:lang w:eastAsia="en-GB"/>
                <w14:ligatures w14:val="none"/>
              </w:rPr>
              <w:t>Following last year’s riots, MP Andy M</w:t>
            </w:r>
            <w:r w:rsidR="002F0E5A">
              <w:rPr>
                <w:rFonts w:ascii="Calibri" w:eastAsia="Times New Roman" w:hAnsi="Calibri" w:cs="Calibri"/>
                <w:lang w:eastAsia="en-GB"/>
                <w14:ligatures w14:val="none"/>
              </w:rPr>
              <w:t>cD</w:t>
            </w:r>
            <w:r>
              <w:rPr>
                <w:rFonts w:ascii="Calibri" w:eastAsia="Times New Roman" w:hAnsi="Calibri" w:cs="Calibri"/>
                <w:lang w:eastAsia="en-GB"/>
                <w14:ligatures w14:val="none"/>
              </w:rPr>
              <w:t xml:space="preserve">onald reflects on Middlesbrough as an immigrant town and calls on people in the area to </w:t>
            </w:r>
            <w:r w:rsidRPr="00FD5673">
              <w:rPr>
                <w:rFonts w:ascii="Calibri" w:eastAsia="Times New Roman" w:hAnsi="Calibri" w:cs="Calibri"/>
                <w:lang w:eastAsia="en-GB"/>
                <w14:ligatures w14:val="none"/>
              </w:rPr>
              <w:t xml:space="preserve">use </w:t>
            </w:r>
            <w:r>
              <w:rPr>
                <w:rFonts w:ascii="Calibri" w:eastAsia="Times New Roman" w:hAnsi="Calibri" w:cs="Calibri"/>
                <w:lang w:eastAsia="en-GB"/>
                <w14:ligatures w14:val="none"/>
              </w:rPr>
              <w:t>their</w:t>
            </w:r>
            <w:r w:rsidRPr="00FD5673">
              <w:rPr>
                <w:rFonts w:ascii="Calibri" w:eastAsia="Times New Roman" w:hAnsi="Calibri" w:cs="Calibri"/>
                <w:lang w:eastAsia="en-GB"/>
                <w14:ligatures w14:val="none"/>
              </w:rPr>
              <w:t xml:space="preserve"> people power, </w:t>
            </w:r>
            <w:r>
              <w:rPr>
                <w:rFonts w:ascii="Calibri" w:eastAsia="Times New Roman" w:hAnsi="Calibri" w:cs="Calibri"/>
                <w:lang w:eastAsia="en-GB"/>
                <w14:ligatures w14:val="none"/>
              </w:rPr>
              <w:t>their</w:t>
            </w:r>
            <w:r w:rsidRPr="00FD5673">
              <w:rPr>
                <w:rFonts w:ascii="Calibri" w:eastAsia="Times New Roman" w:hAnsi="Calibri" w:cs="Calibri"/>
                <w:lang w:eastAsia="en-GB"/>
                <w14:ligatures w14:val="none"/>
              </w:rPr>
              <w:t xml:space="preserve"> police, </w:t>
            </w:r>
            <w:r>
              <w:rPr>
                <w:rFonts w:ascii="Calibri" w:eastAsia="Times New Roman" w:hAnsi="Calibri" w:cs="Calibri"/>
                <w:lang w:eastAsia="en-GB"/>
                <w14:ligatures w14:val="none"/>
              </w:rPr>
              <w:t xml:space="preserve">their </w:t>
            </w:r>
            <w:r w:rsidRPr="00FD5673">
              <w:rPr>
                <w:rFonts w:ascii="Calibri" w:eastAsia="Times New Roman" w:hAnsi="Calibri" w:cs="Calibri"/>
                <w:lang w:eastAsia="en-GB"/>
                <w14:ligatures w14:val="none"/>
              </w:rPr>
              <w:t xml:space="preserve">courts, </w:t>
            </w:r>
            <w:r>
              <w:rPr>
                <w:rFonts w:ascii="Calibri" w:eastAsia="Times New Roman" w:hAnsi="Calibri" w:cs="Calibri"/>
                <w:lang w:eastAsia="en-GB"/>
                <w14:ligatures w14:val="none"/>
              </w:rPr>
              <w:t xml:space="preserve">their </w:t>
            </w:r>
            <w:r w:rsidRPr="00FD5673">
              <w:rPr>
                <w:rFonts w:ascii="Calibri" w:eastAsia="Times New Roman" w:hAnsi="Calibri" w:cs="Calibri"/>
                <w:lang w:eastAsia="en-GB"/>
                <w14:ligatures w14:val="none"/>
              </w:rPr>
              <w:t xml:space="preserve">brooms and brushes, </w:t>
            </w:r>
            <w:r>
              <w:rPr>
                <w:rFonts w:ascii="Calibri" w:eastAsia="Times New Roman" w:hAnsi="Calibri" w:cs="Calibri"/>
                <w:lang w:eastAsia="en-GB"/>
                <w14:ligatures w14:val="none"/>
              </w:rPr>
              <w:t xml:space="preserve">their </w:t>
            </w:r>
            <w:r w:rsidRPr="00FD5673">
              <w:rPr>
                <w:rFonts w:ascii="Calibri" w:eastAsia="Times New Roman" w:hAnsi="Calibri" w:cs="Calibri"/>
                <w:lang w:eastAsia="en-GB"/>
                <w14:ligatures w14:val="none"/>
              </w:rPr>
              <w:t xml:space="preserve">shared sense of history that everybody </w:t>
            </w:r>
            <w:r>
              <w:rPr>
                <w:rFonts w:ascii="Calibri" w:eastAsia="Times New Roman" w:hAnsi="Calibri" w:cs="Calibri"/>
                <w:lang w:eastAsia="en-GB"/>
                <w14:ligatures w14:val="none"/>
              </w:rPr>
              <w:t>in Middlesbrough</w:t>
            </w:r>
            <w:r w:rsidRPr="00FD5673">
              <w:rPr>
                <w:rFonts w:ascii="Calibri" w:eastAsia="Times New Roman" w:hAnsi="Calibri" w:cs="Calibri"/>
                <w:lang w:eastAsia="en-GB"/>
                <w14:ligatures w14:val="none"/>
              </w:rPr>
              <w:t xml:space="preserve"> came from somewhere else and make sure nobody is in any doubt about what th</w:t>
            </w:r>
            <w:r>
              <w:rPr>
                <w:rFonts w:ascii="Calibri" w:eastAsia="Times New Roman" w:hAnsi="Calibri" w:cs="Calibri"/>
                <w:lang w:eastAsia="en-GB"/>
                <w14:ligatures w14:val="none"/>
              </w:rPr>
              <w:t xml:space="preserve">e area </w:t>
            </w:r>
            <w:r w:rsidRPr="00FD5673">
              <w:rPr>
                <w:rFonts w:ascii="Calibri" w:eastAsia="Times New Roman" w:hAnsi="Calibri" w:cs="Calibri"/>
                <w:lang w:eastAsia="en-GB"/>
                <w14:ligatures w14:val="none"/>
              </w:rPr>
              <w:t xml:space="preserve">is </w:t>
            </w:r>
            <w:r w:rsidR="004111B8" w:rsidRPr="00FD5673">
              <w:rPr>
                <w:rFonts w:ascii="Calibri" w:eastAsia="Times New Roman" w:hAnsi="Calibri" w:cs="Calibri"/>
                <w:lang w:eastAsia="en-GB"/>
                <w14:ligatures w14:val="none"/>
              </w:rPr>
              <w:t>about</w:t>
            </w:r>
            <w:r>
              <w:rPr>
                <w:rFonts w:ascii="Calibri" w:eastAsia="Times New Roman" w:hAnsi="Calibri" w:cs="Calibri"/>
                <w:lang w:eastAsia="en-GB"/>
                <w14:ligatures w14:val="none"/>
              </w:rPr>
              <w:t>.</w:t>
            </w:r>
          </w:p>
        </w:tc>
      </w:tr>
    </w:tbl>
    <w:p w14:paraId="22D89A9D" w14:textId="77777777" w:rsidR="00670D04" w:rsidRDefault="00670D04">
      <w:pPr>
        <w:rPr>
          <w:rFonts w:cstheme="minorHAnsi"/>
          <w:color w:val="000000" w:themeColor="text1"/>
          <w:sz w:val="24"/>
          <w:szCs w:val="24"/>
        </w:rPr>
      </w:pPr>
    </w:p>
    <w:p w14:paraId="5FE1D5EC" w14:textId="464A1370" w:rsidR="00116EFD" w:rsidRPr="00EF6CD5" w:rsidRDefault="0033385B">
      <w:pPr>
        <w:rPr>
          <w:rFonts w:cstheme="minorHAnsi"/>
          <w:color w:val="009999"/>
          <w:sz w:val="24"/>
          <w:szCs w:val="24"/>
        </w:rPr>
      </w:pPr>
      <w:r w:rsidRPr="00A261DA">
        <w:rPr>
          <w:rFonts w:cstheme="minorHAnsi"/>
          <w:color w:val="000000" w:themeColor="text1"/>
          <w:sz w:val="24"/>
          <w:szCs w:val="24"/>
        </w:rPr>
        <w:t xml:space="preserve">If you have received this newsletter via a colleague and would like to receive it directly, </w:t>
      </w:r>
      <w:r w:rsidR="00EF6CD5">
        <w:rPr>
          <w:rFonts w:cstheme="minorHAnsi"/>
          <w:color w:val="000000" w:themeColor="text1"/>
          <w:sz w:val="24"/>
          <w:szCs w:val="24"/>
        </w:rPr>
        <w:t xml:space="preserve">or if you </w:t>
      </w:r>
      <w:r w:rsidRPr="00A261DA">
        <w:rPr>
          <w:rFonts w:cstheme="minorHAnsi"/>
          <w:color w:val="000000" w:themeColor="text1"/>
          <w:sz w:val="24"/>
          <w:szCs w:val="24"/>
        </w:rPr>
        <w:t xml:space="preserve">would like to unsubscribe, or have any comments or suggestions for future content, please contact </w:t>
      </w:r>
      <w:hyperlink r:id="rId78" w:history="1">
        <w:r w:rsidRPr="00A261DA">
          <w:rPr>
            <w:rStyle w:val="Hyperlink"/>
            <w:rFonts w:cstheme="minorHAnsi"/>
            <w:sz w:val="24"/>
            <w:szCs w:val="24"/>
          </w:rPr>
          <w:t>nemp@middlesbrough.gov.uk</w:t>
        </w:r>
      </w:hyperlink>
      <w:r w:rsidRPr="00A261DA">
        <w:rPr>
          <w:rFonts w:cstheme="minorHAnsi"/>
          <w:color w:val="000000" w:themeColor="text1"/>
          <w:sz w:val="24"/>
          <w:szCs w:val="24"/>
        </w:rPr>
        <w:t>.</w:t>
      </w:r>
    </w:p>
    <w:sectPr w:rsidR="00116EFD" w:rsidRPr="00EF6CD5" w:rsidSect="0033385B">
      <w:headerReference w:type="even" r:id="rId79"/>
      <w:headerReference w:type="default" r:id="rId80"/>
      <w:footerReference w:type="default" r:id="rId81"/>
      <w:headerReference w:type="first" r:id="rId82"/>
      <w:pgSz w:w="11906" w:h="16838" w:code="9"/>
      <w:pgMar w:top="720" w:right="851" w:bottom="720"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5273" w14:textId="77777777" w:rsidR="00A33FA7" w:rsidRDefault="00A33FA7">
      <w:pPr>
        <w:spacing w:after="0" w:line="240" w:lineRule="auto"/>
      </w:pPr>
      <w:r>
        <w:separator/>
      </w:r>
    </w:p>
  </w:endnote>
  <w:endnote w:type="continuationSeparator" w:id="0">
    <w:p w14:paraId="39213972" w14:textId="77777777" w:rsidR="00A33FA7" w:rsidRDefault="00A3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524618"/>
      <w:docPartObj>
        <w:docPartGallery w:val="Page Numbers (Bottom of Page)"/>
        <w:docPartUnique/>
      </w:docPartObj>
    </w:sdtPr>
    <w:sdtEndPr>
      <w:rPr>
        <w:noProof/>
      </w:rPr>
    </w:sdtEndPr>
    <w:sdtContent>
      <w:p w14:paraId="3C2A0175" w14:textId="77777777" w:rsidR="0071193D" w:rsidRDefault="0071193D" w:rsidP="002968C6">
        <w:pPr>
          <w:pStyle w:val="Footer"/>
          <w:jc w:val="right"/>
        </w:pPr>
        <w:r>
          <w:fldChar w:fldCharType="begin"/>
        </w:r>
        <w:r>
          <w:instrText xml:space="preserve"> PAGE   \* MERGEFORMAT </w:instrText>
        </w:r>
        <w:r>
          <w:fldChar w:fldCharType="separate"/>
        </w:r>
        <w:r>
          <w:t>1</w:t>
        </w:r>
        <w:r>
          <w:rPr>
            <w:noProof/>
          </w:rPr>
          <w:fldChar w:fldCharType="end"/>
        </w:r>
      </w:p>
    </w:sdtContent>
  </w:sdt>
  <w:p w14:paraId="3286BD05" w14:textId="400ADB00" w:rsidR="0071193D" w:rsidRPr="00504EA8" w:rsidRDefault="0071193D" w:rsidP="002968C6">
    <w:pPr>
      <w:pStyle w:val="Footer"/>
      <w:rPr>
        <w:sz w:val="20"/>
      </w:rPr>
    </w:pPr>
    <w:r>
      <w:rPr>
        <w:sz w:val="20"/>
      </w:rPr>
      <w:t xml:space="preserve">Compiled by NEMP </w:t>
    </w:r>
    <w:r w:rsidR="0046653B">
      <w:rPr>
        <w:sz w:val="20"/>
      </w:rPr>
      <w:t>June</w:t>
    </w:r>
    <w:r w:rsidR="00FB1751">
      <w:rPr>
        <w:sz w:val="20"/>
      </w:rPr>
      <w:t xml:space="preserve"> 2025</w:t>
    </w:r>
    <w:r w:rsidRPr="00504EA8">
      <w:rPr>
        <w:sz w:val="20"/>
      </w:rPr>
      <w:t xml:space="preserve">, for further information please contact the NEMP team: </w:t>
    </w:r>
    <w:hyperlink r:id="rId1" w:history="1">
      <w:r w:rsidRPr="00504EA8">
        <w:rPr>
          <w:rStyle w:val="Hyperlink"/>
          <w:sz w:val="20"/>
        </w:rPr>
        <w:t>nemp@middlesbrough.gov.uk</w:t>
      </w:r>
    </w:hyperlink>
  </w:p>
  <w:p w14:paraId="760E48A6" w14:textId="77777777" w:rsidR="0071193D" w:rsidRDefault="0071193D">
    <w:pPr>
      <w:pStyle w:val="Footer"/>
    </w:pPr>
  </w:p>
  <w:p w14:paraId="1D05EE5C" w14:textId="77777777" w:rsidR="0071193D" w:rsidRDefault="0071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251E" w14:textId="77777777" w:rsidR="00A33FA7" w:rsidRDefault="00A33FA7">
      <w:pPr>
        <w:spacing w:after="0" w:line="240" w:lineRule="auto"/>
      </w:pPr>
      <w:r>
        <w:separator/>
      </w:r>
    </w:p>
  </w:footnote>
  <w:footnote w:type="continuationSeparator" w:id="0">
    <w:p w14:paraId="56AEA2DF" w14:textId="77777777" w:rsidR="00A33FA7" w:rsidRDefault="00A3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791D" w14:textId="26C1BF3A" w:rsidR="00FB1751" w:rsidRDefault="00FB1751">
    <w:pPr>
      <w:pStyle w:val="Header"/>
    </w:pPr>
    <w:r>
      <w:rPr>
        <w:noProof/>
      </w:rPr>
      <mc:AlternateContent>
        <mc:Choice Requires="wps">
          <w:drawing>
            <wp:anchor distT="0" distB="0" distL="0" distR="0" simplePos="0" relativeHeight="251659264" behindDoc="0" locked="0" layoutInCell="1" allowOverlap="1" wp14:anchorId="71D1EA3C" wp14:editId="0871CA37">
              <wp:simplePos x="635" y="635"/>
              <wp:positionH relativeFrom="page">
                <wp:align>center</wp:align>
              </wp:positionH>
              <wp:positionV relativeFrom="page">
                <wp:align>top</wp:align>
              </wp:positionV>
              <wp:extent cx="2153920" cy="357505"/>
              <wp:effectExtent l="0" t="0" r="17780" b="4445"/>
              <wp:wrapNone/>
              <wp:docPr id="1706221876" name="Text Box 2"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3920" cy="357505"/>
                      </a:xfrm>
                      <a:prstGeom prst="rect">
                        <a:avLst/>
                      </a:prstGeom>
                      <a:noFill/>
                      <a:ln>
                        <a:noFill/>
                      </a:ln>
                    </wps:spPr>
                    <wps:txbx>
                      <w:txbxContent>
                        <w:p w14:paraId="72976F15" w14:textId="368D79BB" w:rsidR="00FB1751" w:rsidRPr="00FB1751" w:rsidRDefault="00FB1751" w:rsidP="00FB1751">
                          <w:pPr>
                            <w:spacing w:after="0"/>
                            <w:rPr>
                              <w:rFonts w:ascii="Calibri" w:eastAsia="Calibri" w:hAnsi="Calibri" w:cs="Calibri"/>
                              <w:noProof/>
                              <w:color w:val="000000"/>
                              <w:sz w:val="20"/>
                              <w:szCs w:val="20"/>
                            </w:rPr>
                          </w:pPr>
                          <w:r w:rsidRPr="00FB1751">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D1EA3C" id="_x0000_t202" coordsize="21600,21600" o:spt="202" path="m,l,21600r21600,l21600,xe">
              <v:stroke joinstyle="miter"/>
              <v:path gradientshapeok="t" o:connecttype="rect"/>
            </v:shapetype>
            <v:shape id="Text Box 2" o:spid="_x0000_s1026" type="#_x0000_t202" alt="This document was classified as: OFFICIAL" style="position:absolute;margin-left:0;margin-top:0;width:169.6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" filled="f" stroked="f">
              <v:textbox style="mso-fit-shape-to-text:t" inset="0,15pt,0,0">
                <w:txbxContent>
                  <w:p w14:paraId="72976F15" w14:textId="368D79BB" w:rsidR="00FB1751" w:rsidRPr="00FB1751" w:rsidRDefault="00FB1751" w:rsidP="00FB1751">
                    <w:pPr>
                      <w:spacing w:after="0"/>
                      <w:rPr>
                        <w:rFonts w:ascii="Calibri" w:eastAsia="Calibri" w:hAnsi="Calibri" w:cs="Calibri"/>
                        <w:noProof/>
                        <w:color w:val="000000"/>
                        <w:sz w:val="20"/>
                        <w:szCs w:val="20"/>
                      </w:rPr>
                    </w:pPr>
                    <w:r w:rsidRPr="00FB1751">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B78B" w14:textId="683B72B0" w:rsidR="00FB1751" w:rsidRDefault="00FB1751">
    <w:pPr>
      <w:pStyle w:val="Header"/>
    </w:pPr>
    <w:r>
      <w:rPr>
        <w:noProof/>
      </w:rPr>
      <mc:AlternateContent>
        <mc:Choice Requires="wps">
          <w:drawing>
            <wp:anchor distT="0" distB="0" distL="0" distR="0" simplePos="0" relativeHeight="251660288" behindDoc="0" locked="0" layoutInCell="1" allowOverlap="1" wp14:anchorId="4BABC87E" wp14:editId="59F29957">
              <wp:simplePos x="544286" y="446314"/>
              <wp:positionH relativeFrom="page">
                <wp:align>center</wp:align>
              </wp:positionH>
              <wp:positionV relativeFrom="page">
                <wp:align>top</wp:align>
              </wp:positionV>
              <wp:extent cx="2153920" cy="357505"/>
              <wp:effectExtent l="0" t="0" r="17780" b="4445"/>
              <wp:wrapNone/>
              <wp:docPr id="220440315" name="Text Box 3"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3920" cy="357505"/>
                      </a:xfrm>
                      <a:prstGeom prst="rect">
                        <a:avLst/>
                      </a:prstGeom>
                      <a:noFill/>
                      <a:ln>
                        <a:noFill/>
                      </a:ln>
                    </wps:spPr>
                    <wps:txbx>
                      <w:txbxContent>
                        <w:p w14:paraId="099169D9" w14:textId="2A964FF9" w:rsidR="00FB1751" w:rsidRPr="00FB1751" w:rsidRDefault="00FB1751" w:rsidP="00FB1751">
                          <w:pPr>
                            <w:spacing w:after="0"/>
                            <w:rPr>
                              <w:rFonts w:ascii="Calibri" w:eastAsia="Calibri" w:hAnsi="Calibri" w:cs="Calibri"/>
                              <w:noProof/>
                              <w:color w:val="000000"/>
                              <w:sz w:val="20"/>
                              <w:szCs w:val="20"/>
                            </w:rPr>
                          </w:pPr>
                          <w:r w:rsidRPr="00FB1751">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BC87E" id="_x0000_t202" coordsize="21600,21600" o:spt="202" path="m,l,21600r21600,l21600,xe">
              <v:stroke joinstyle="miter"/>
              <v:path gradientshapeok="t" o:connecttype="rect"/>
            </v:shapetype>
            <v:shape id="Text Box 3" o:spid="_x0000_s1027" type="#_x0000_t202" alt="This document was classified as: OFFICIAL" style="position:absolute;margin-left:0;margin-top:0;width:169.6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" filled="f" stroked="f">
              <v:textbox style="mso-fit-shape-to-text:t" inset="0,15pt,0,0">
                <w:txbxContent>
                  <w:p w14:paraId="099169D9" w14:textId="2A964FF9" w:rsidR="00FB1751" w:rsidRPr="00FB1751" w:rsidRDefault="00FB1751" w:rsidP="00FB1751">
                    <w:pPr>
                      <w:spacing w:after="0"/>
                      <w:rPr>
                        <w:rFonts w:ascii="Calibri" w:eastAsia="Calibri" w:hAnsi="Calibri" w:cs="Calibri"/>
                        <w:noProof/>
                        <w:color w:val="000000"/>
                        <w:sz w:val="20"/>
                        <w:szCs w:val="20"/>
                      </w:rPr>
                    </w:pPr>
                    <w:r w:rsidRPr="00FB1751">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4670" w14:textId="3C2CCD4C" w:rsidR="00FB1751" w:rsidRDefault="00FB1751">
    <w:pPr>
      <w:pStyle w:val="Header"/>
    </w:pPr>
    <w:r>
      <w:rPr>
        <w:noProof/>
      </w:rPr>
      <mc:AlternateContent>
        <mc:Choice Requires="wps">
          <w:drawing>
            <wp:anchor distT="0" distB="0" distL="0" distR="0" simplePos="0" relativeHeight="251658240" behindDoc="0" locked="0" layoutInCell="1" allowOverlap="1" wp14:anchorId="1DCCBE65" wp14:editId="73BA668F">
              <wp:simplePos x="635" y="635"/>
              <wp:positionH relativeFrom="page">
                <wp:align>center</wp:align>
              </wp:positionH>
              <wp:positionV relativeFrom="page">
                <wp:align>top</wp:align>
              </wp:positionV>
              <wp:extent cx="2153920" cy="357505"/>
              <wp:effectExtent l="0" t="0" r="17780" b="4445"/>
              <wp:wrapNone/>
              <wp:docPr id="1063478239" name="Text Box 1"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3920" cy="357505"/>
                      </a:xfrm>
                      <a:prstGeom prst="rect">
                        <a:avLst/>
                      </a:prstGeom>
                      <a:noFill/>
                      <a:ln>
                        <a:noFill/>
                      </a:ln>
                    </wps:spPr>
                    <wps:txbx>
                      <w:txbxContent>
                        <w:p w14:paraId="7C18D956" w14:textId="6056B4B2" w:rsidR="00FB1751" w:rsidRPr="00FB1751" w:rsidRDefault="00FB1751" w:rsidP="00FB1751">
                          <w:pPr>
                            <w:spacing w:after="0"/>
                            <w:rPr>
                              <w:rFonts w:ascii="Calibri" w:eastAsia="Calibri" w:hAnsi="Calibri" w:cs="Calibri"/>
                              <w:noProof/>
                              <w:color w:val="000000"/>
                              <w:sz w:val="20"/>
                              <w:szCs w:val="20"/>
                            </w:rPr>
                          </w:pPr>
                          <w:r w:rsidRPr="00FB1751">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CBE65" id="_x0000_t202" coordsize="21600,21600" o:spt="202" path="m,l,21600r21600,l21600,xe">
              <v:stroke joinstyle="miter"/>
              <v:path gradientshapeok="t" o:connecttype="rect"/>
            </v:shapetype>
            <v:shape id="Text Box 1" o:spid="_x0000_s1028" type="#_x0000_t202" alt="This document was classified as: OFFICIAL" style="position:absolute;margin-left:0;margin-top:0;width:169.6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" filled="f" stroked="f">
              <v:textbox style="mso-fit-shape-to-text:t" inset="0,15pt,0,0">
                <w:txbxContent>
                  <w:p w14:paraId="7C18D956" w14:textId="6056B4B2" w:rsidR="00FB1751" w:rsidRPr="00FB1751" w:rsidRDefault="00FB1751" w:rsidP="00FB1751">
                    <w:pPr>
                      <w:spacing w:after="0"/>
                      <w:rPr>
                        <w:rFonts w:ascii="Calibri" w:eastAsia="Calibri" w:hAnsi="Calibri" w:cs="Calibri"/>
                        <w:noProof/>
                        <w:color w:val="000000"/>
                        <w:sz w:val="20"/>
                        <w:szCs w:val="20"/>
                      </w:rPr>
                    </w:pPr>
                    <w:r w:rsidRPr="00FB1751">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60B"/>
    <w:multiLevelType w:val="multilevel"/>
    <w:tmpl w:val="B0C276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BD14F7"/>
    <w:multiLevelType w:val="hybridMultilevel"/>
    <w:tmpl w:val="E8FE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92D"/>
    <w:multiLevelType w:val="hybridMultilevel"/>
    <w:tmpl w:val="FF5A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C4D"/>
    <w:multiLevelType w:val="hybridMultilevel"/>
    <w:tmpl w:val="FC1EB36C"/>
    <w:lvl w:ilvl="0" w:tplc="08090001">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384284"/>
    <w:multiLevelType w:val="hybridMultilevel"/>
    <w:tmpl w:val="E25EB00A"/>
    <w:lvl w:ilvl="0" w:tplc="0809000F">
      <w:start w:val="1"/>
      <w:numFmt w:val="decimal"/>
      <w:lvlText w:val="%1."/>
      <w:lvlJc w:val="left"/>
      <w:pPr>
        <w:ind w:left="720" w:hanging="360"/>
      </w:pPr>
      <w:rPr>
        <w:rFonts w:hint="default"/>
      </w:rPr>
    </w:lvl>
    <w:lvl w:ilvl="1" w:tplc="DEE81762">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251B76"/>
    <w:multiLevelType w:val="hybridMultilevel"/>
    <w:tmpl w:val="7A64CDBE"/>
    <w:lvl w:ilvl="0" w:tplc="DEE8176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E32942"/>
    <w:multiLevelType w:val="multilevel"/>
    <w:tmpl w:val="145A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4F0C5B"/>
    <w:multiLevelType w:val="multilevel"/>
    <w:tmpl w:val="4B84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A57357"/>
    <w:multiLevelType w:val="hybridMultilevel"/>
    <w:tmpl w:val="2384D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B202D5"/>
    <w:multiLevelType w:val="hybridMultilevel"/>
    <w:tmpl w:val="BC0252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1B42A98"/>
    <w:multiLevelType w:val="multilevel"/>
    <w:tmpl w:val="A60A6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44287"/>
    <w:multiLevelType w:val="multilevel"/>
    <w:tmpl w:val="C924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053AAB"/>
    <w:multiLevelType w:val="multilevel"/>
    <w:tmpl w:val="F4F4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20531B"/>
    <w:multiLevelType w:val="hybridMultilevel"/>
    <w:tmpl w:val="E41222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4985E66"/>
    <w:multiLevelType w:val="multilevel"/>
    <w:tmpl w:val="569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5D0BB8"/>
    <w:multiLevelType w:val="multilevel"/>
    <w:tmpl w:val="B0C276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E981CDF"/>
    <w:multiLevelType w:val="hybridMultilevel"/>
    <w:tmpl w:val="82B0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A65AA0"/>
    <w:multiLevelType w:val="hybridMultilevel"/>
    <w:tmpl w:val="ED242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D63118"/>
    <w:multiLevelType w:val="hybridMultilevel"/>
    <w:tmpl w:val="34368464"/>
    <w:lvl w:ilvl="0" w:tplc="D24A131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76546825">
    <w:abstractNumId w:val="0"/>
  </w:num>
  <w:num w:numId="2" w16cid:durableId="1717925439">
    <w:abstractNumId w:val="15"/>
  </w:num>
  <w:num w:numId="3" w16cid:durableId="1943487623">
    <w:abstractNumId w:val="8"/>
  </w:num>
  <w:num w:numId="4" w16cid:durableId="95754274">
    <w:abstractNumId w:val="17"/>
  </w:num>
  <w:num w:numId="5" w16cid:durableId="1852064258">
    <w:abstractNumId w:val="18"/>
  </w:num>
  <w:num w:numId="6" w16cid:durableId="1412967347">
    <w:abstractNumId w:val="4"/>
  </w:num>
  <w:num w:numId="7" w16cid:durableId="679544266">
    <w:abstractNumId w:val="9"/>
  </w:num>
  <w:num w:numId="8" w16cid:durableId="56249204">
    <w:abstractNumId w:val="13"/>
  </w:num>
  <w:num w:numId="9" w16cid:durableId="1152409205">
    <w:abstractNumId w:val="3"/>
  </w:num>
  <w:num w:numId="10" w16cid:durableId="1635256364">
    <w:abstractNumId w:val="10"/>
  </w:num>
  <w:num w:numId="11" w16cid:durableId="2143964642">
    <w:abstractNumId w:val="1"/>
  </w:num>
  <w:num w:numId="12" w16cid:durableId="1700357205">
    <w:abstractNumId w:val="6"/>
  </w:num>
  <w:num w:numId="13" w16cid:durableId="1511220905">
    <w:abstractNumId w:val="11"/>
  </w:num>
  <w:num w:numId="14" w16cid:durableId="1812209237">
    <w:abstractNumId w:val="7"/>
  </w:num>
  <w:num w:numId="15" w16cid:durableId="1872525736">
    <w:abstractNumId w:val="12"/>
  </w:num>
  <w:num w:numId="16" w16cid:durableId="1803687646">
    <w:abstractNumId w:val="14"/>
  </w:num>
  <w:num w:numId="17" w16cid:durableId="898783277">
    <w:abstractNumId w:val="2"/>
  </w:num>
  <w:num w:numId="18" w16cid:durableId="623848201">
    <w:abstractNumId w:val="5"/>
  </w:num>
  <w:num w:numId="19" w16cid:durableId="1485950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5B"/>
    <w:rsid w:val="0000755B"/>
    <w:rsid w:val="0001665D"/>
    <w:rsid w:val="00026DDB"/>
    <w:rsid w:val="000329A9"/>
    <w:rsid w:val="00036BDF"/>
    <w:rsid w:val="0004518D"/>
    <w:rsid w:val="0005666F"/>
    <w:rsid w:val="00072C88"/>
    <w:rsid w:val="0007414A"/>
    <w:rsid w:val="00074D07"/>
    <w:rsid w:val="00075BC3"/>
    <w:rsid w:val="000769E6"/>
    <w:rsid w:val="00081BEA"/>
    <w:rsid w:val="00084AA3"/>
    <w:rsid w:val="0009170C"/>
    <w:rsid w:val="0009207B"/>
    <w:rsid w:val="00093529"/>
    <w:rsid w:val="000973F3"/>
    <w:rsid w:val="000A50AB"/>
    <w:rsid w:val="000B3454"/>
    <w:rsid w:val="000B5E2A"/>
    <w:rsid w:val="000B7D0C"/>
    <w:rsid w:val="000C07F7"/>
    <w:rsid w:val="000C0B4C"/>
    <w:rsid w:val="000C4A5A"/>
    <w:rsid w:val="000C6680"/>
    <w:rsid w:val="000D131D"/>
    <w:rsid w:val="000D1CE5"/>
    <w:rsid w:val="000E106E"/>
    <w:rsid w:val="000E1DFF"/>
    <w:rsid w:val="000E635E"/>
    <w:rsid w:val="000E6AD0"/>
    <w:rsid w:val="000F5611"/>
    <w:rsid w:val="000F6C88"/>
    <w:rsid w:val="000F7DE5"/>
    <w:rsid w:val="00102CC6"/>
    <w:rsid w:val="00103036"/>
    <w:rsid w:val="0010321E"/>
    <w:rsid w:val="00107171"/>
    <w:rsid w:val="00116EFD"/>
    <w:rsid w:val="00124452"/>
    <w:rsid w:val="00127A2B"/>
    <w:rsid w:val="00131937"/>
    <w:rsid w:val="001352CE"/>
    <w:rsid w:val="001355B3"/>
    <w:rsid w:val="0015188A"/>
    <w:rsid w:val="0015410D"/>
    <w:rsid w:val="00154AC7"/>
    <w:rsid w:val="00157B4A"/>
    <w:rsid w:val="00180B19"/>
    <w:rsid w:val="0018498E"/>
    <w:rsid w:val="001863FD"/>
    <w:rsid w:val="001957A3"/>
    <w:rsid w:val="001A1C96"/>
    <w:rsid w:val="001A62B7"/>
    <w:rsid w:val="001A6680"/>
    <w:rsid w:val="001A7B34"/>
    <w:rsid w:val="001B5569"/>
    <w:rsid w:val="001B5D3D"/>
    <w:rsid w:val="001C1F02"/>
    <w:rsid w:val="001C2A1B"/>
    <w:rsid w:val="001C5E19"/>
    <w:rsid w:val="001D26F9"/>
    <w:rsid w:val="001D5C22"/>
    <w:rsid w:val="001E176A"/>
    <w:rsid w:val="001E30A8"/>
    <w:rsid w:val="001F7A49"/>
    <w:rsid w:val="00202B9F"/>
    <w:rsid w:val="002066C9"/>
    <w:rsid w:val="00212BF7"/>
    <w:rsid w:val="00215DF8"/>
    <w:rsid w:val="002217A9"/>
    <w:rsid w:val="00222D69"/>
    <w:rsid w:val="002243A4"/>
    <w:rsid w:val="00224CCA"/>
    <w:rsid w:val="00230C93"/>
    <w:rsid w:val="00240EBF"/>
    <w:rsid w:val="00245A2F"/>
    <w:rsid w:val="002513C7"/>
    <w:rsid w:val="00254669"/>
    <w:rsid w:val="00271282"/>
    <w:rsid w:val="00274EB2"/>
    <w:rsid w:val="00283013"/>
    <w:rsid w:val="00283830"/>
    <w:rsid w:val="002968C6"/>
    <w:rsid w:val="002A41D4"/>
    <w:rsid w:val="002A46EA"/>
    <w:rsid w:val="002A626C"/>
    <w:rsid w:val="002B0AB1"/>
    <w:rsid w:val="002B6543"/>
    <w:rsid w:val="002C0576"/>
    <w:rsid w:val="002C3490"/>
    <w:rsid w:val="002C4E90"/>
    <w:rsid w:val="002D42C7"/>
    <w:rsid w:val="002D4E59"/>
    <w:rsid w:val="002D696F"/>
    <w:rsid w:val="002E2E8D"/>
    <w:rsid w:val="002E5BD1"/>
    <w:rsid w:val="002F0E5A"/>
    <w:rsid w:val="002F3AEA"/>
    <w:rsid w:val="00301D38"/>
    <w:rsid w:val="00302901"/>
    <w:rsid w:val="00305C14"/>
    <w:rsid w:val="003109C8"/>
    <w:rsid w:val="003116CB"/>
    <w:rsid w:val="0032410E"/>
    <w:rsid w:val="003244BA"/>
    <w:rsid w:val="00331A36"/>
    <w:rsid w:val="0033385B"/>
    <w:rsid w:val="00334066"/>
    <w:rsid w:val="00341819"/>
    <w:rsid w:val="0034260F"/>
    <w:rsid w:val="00346A72"/>
    <w:rsid w:val="00347224"/>
    <w:rsid w:val="003504A7"/>
    <w:rsid w:val="00350F49"/>
    <w:rsid w:val="0035787B"/>
    <w:rsid w:val="003603DA"/>
    <w:rsid w:val="003659D8"/>
    <w:rsid w:val="00371D39"/>
    <w:rsid w:val="003729FB"/>
    <w:rsid w:val="00372D8B"/>
    <w:rsid w:val="003833E2"/>
    <w:rsid w:val="0038375B"/>
    <w:rsid w:val="00384241"/>
    <w:rsid w:val="003872D7"/>
    <w:rsid w:val="00394CEE"/>
    <w:rsid w:val="003A7E99"/>
    <w:rsid w:val="003B3CAA"/>
    <w:rsid w:val="003C1B8A"/>
    <w:rsid w:val="003D0B44"/>
    <w:rsid w:val="003D0D93"/>
    <w:rsid w:val="003D35BF"/>
    <w:rsid w:val="003D4EEC"/>
    <w:rsid w:val="003E0887"/>
    <w:rsid w:val="003E4D2D"/>
    <w:rsid w:val="003F09FE"/>
    <w:rsid w:val="003F67B4"/>
    <w:rsid w:val="0040042F"/>
    <w:rsid w:val="004012FE"/>
    <w:rsid w:val="004111B8"/>
    <w:rsid w:val="00414DDF"/>
    <w:rsid w:val="00416FE0"/>
    <w:rsid w:val="00420BF3"/>
    <w:rsid w:val="00423CA9"/>
    <w:rsid w:val="00425565"/>
    <w:rsid w:val="00426CE5"/>
    <w:rsid w:val="0042775B"/>
    <w:rsid w:val="004342B1"/>
    <w:rsid w:val="004520A1"/>
    <w:rsid w:val="004545AD"/>
    <w:rsid w:val="004550C1"/>
    <w:rsid w:val="0046599C"/>
    <w:rsid w:val="0046653B"/>
    <w:rsid w:val="00472CD5"/>
    <w:rsid w:val="00475A23"/>
    <w:rsid w:val="00481DCB"/>
    <w:rsid w:val="00483000"/>
    <w:rsid w:val="00487C8D"/>
    <w:rsid w:val="004A3A4D"/>
    <w:rsid w:val="004A7EB6"/>
    <w:rsid w:val="004B573C"/>
    <w:rsid w:val="004C51ED"/>
    <w:rsid w:val="004D14E6"/>
    <w:rsid w:val="004E4713"/>
    <w:rsid w:val="004E4E5E"/>
    <w:rsid w:val="005018E5"/>
    <w:rsid w:val="00506A49"/>
    <w:rsid w:val="00510AAA"/>
    <w:rsid w:val="0051556B"/>
    <w:rsid w:val="00515918"/>
    <w:rsid w:val="0051697D"/>
    <w:rsid w:val="005202B3"/>
    <w:rsid w:val="00523382"/>
    <w:rsid w:val="00527EF5"/>
    <w:rsid w:val="00535BC2"/>
    <w:rsid w:val="00536B92"/>
    <w:rsid w:val="0054522F"/>
    <w:rsid w:val="005471E9"/>
    <w:rsid w:val="00547F8B"/>
    <w:rsid w:val="005575F6"/>
    <w:rsid w:val="00557783"/>
    <w:rsid w:val="00561E29"/>
    <w:rsid w:val="00565FE2"/>
    <w:rsid w:val="005700A9"/>
    <w:rsid w:val="00574DCB"/>
    <w:rsid w:val="005803C1"/>
    <w:rsid w:val="005812E4"/>
    <w:rsid w:val="00581531"/>
    <w:rsid w:val="00587AF9"/>
    <w:rsid w:val="005930D9"/>
    <w:rsid w:val="0059310B"/>
    <w:rsid w:val="005A1AF8"/>
    <w:rsid w:val="005A398F"/>
    <w:rsid w:val="005B2C03"/>
    <w:rsid w:val="005B3649"/>
    <w:rsid w:val="005C7C73"/>
    <w:rsid w:val="005D6244"/>
    <w:rsid w:val="005F0BE4"/>
    <w:rsid w:val="005F1FF9"/>
    <w:rsid w:val="005F5086"/>
    <w:rsid w:val="006055F5"/>
    <w:rsid w:val="00607F42"/>
    <w:rsid w:val="006122AC"/>
    <w:rsid w:val="00615E52"/>
    <w:rsid w:val="00622326"/>
    <w:rsid w:val="00627BF9"/>
    <w:rsid w:val="00637BF0"/>
    <w:rsid w:val="006453AD"/>
    <w:rsid w:val="0065357B"/>
    <w:rsid w:val="00655F57"/>
    <w:rsid w:val="006600D6"/>
    <w:rsid w:val="00660CE6"/>
    <w:rsid w:val="00663958"/>
    <w:rsid w:val="00670D04"/>
    <w:rsid w:val="00675854"/>
    <w:rsid w:val="006813CD"/>
    <w:rsid w:val="00683FC0"/>
    <w:rsid w:val="00690978"/>
    <w:rsid w:val="00691BCF"/>
    <w:rsid w:val="006925F4"/>
    <w:rsid w:val="006955D0"/>
    <w:rsid w:val="006A0909"/>
    <w:rsid w:val="006A5FDF"/>
    <w:rsid w:val="006A6C74"/>
    <w:rsid w:val="006B0021"/>
    <w:rsid w:val="006B208B"/>
    <w:rsid w:val="006B365B"/>
    <w:rsid w:val="006C1D06"/>
    <w:rsid w:val="006C2719"/>
    <w:rsid w:val="006C5213"/>
    <w:rsid w:val="006D0874"/>
    <w:rsid w:val="006D19B1"/>
    <w:rsid w:val="006D26D3"/>
    <w:rsid w:val="006D54D3"/>
    <w:rsid w:val="006D58E8"/>
    <w:rsid w:val="006E10CE"/>
    <w:rsid w:val="006E5B86"/>
    <w:rsid w:val="006F3ED8"/>
    <w:rsid w:val="006F5D88"/>
    <w:rsid w:val="00700930"/>
    <w:rsid w:val="0071193D"/>
    <w:rsid w:val="00712FB2"/>
    <w:rsid w:val="007208E7"/>
    <w:rsid w:val="00723EF7"/>
    <w:rsid w:val="00724AC5"/>
    <w:rsid w:val="00724DD0"/>
    <w:rsid w:val="007257D4"/>
    <w:rsid w:val="00741F73"/>
    <w:rsid w:val="00743C20"/>
    <w:rsid w:val="007464DF"/>
    <w:rsid w:val="00751C3F"/>
    <w:rsid w:val="00751D02"/>
    <w:rsid w:val="00752517"/>
    <w:rsid w:val="00765933"/>
    <w:rsid w:val="00766D3A"/>
    <w:rsid w:val="00770994"/>
    <w:rsid w:val="00774B63"/>
    <w:rsid w:val="00776E88"/>
    <w:rsid w:val="007823C9"/>
    <w:rsid w:val="00782D85"/>
    <w:rsid w:val="00787CDD"/>
    <w:rsid w:val="0079286D"/>
    <w:rsid w:val="007A1207"/>
    <w:rsid w:val="007A4429"/>
    <w:rsid w:val="007B2F6C"/>
    <w:rsid w:val="007B60E5"/>
    <w:rsid w:val="007B7875"/>
    <w:rsid w:val="007C4906"/>
    <w:rsid w:val="007D2A89"/>
    <w:rsid w:val="007D7BBD"/>
    <w:rsid w:val="007E120D"/>
    <w:rsid w:val="007E4C22"/>
    <w:rsid w:val="007E5EEC"/>
    <w:rsid w:val="007E7A7C"/>
    <w:rsid w:val="007F3281"/>
    <w:rsid w:val="007F5467"/>
    <w:rsid w:val="008033EA"/>
    <w:rsid w:val="00804615"/>
    <w:rsid w:val="00805F8D"/>
    <w:rsid w:val="00815240"/>
    <w:rsid w:val="008164AE"/>
    <w:rsid w:val="00816695"/>
    <w:rsid w:val="008206DC"/>
    <w:rsid w:val="00820C7B"/>
    <w:rsid w:val="00831BF4"/>
    <w:rsid w:val="00832148"/>
    <w:rsid w:val="0083792C"/>
    <w:rsid w:val="008400CC"/>
    <w:rsid w:val="008420A8"/>
    <w:rsid w:val="008441C6"/>
    <w:rsid w:val="00845A52"/>
    <w:rsid w:val="00854C17"/>
    <w:rsid w:val="00854CDA"/>
    <w:rsid w:val="00855D8E"/>
    <w:rsid w:val="008600E5"/>
    <w:rsid w:val="00863CA9"/>
    <w:rsid w:val="00867089"/>
    <w:rsid w:val="00876A76"/>
    <w:rsid w:val="00894889"/>
    <w:rsid w:val="008958F7"/>
    <w:rsid w:val="008A0CCB"/>
    <w:rsid w:val="008A213E"/>
    <w:rsid w:val="008A7045"/>
    <w:rsid w:val="008B13C6"/>
    <w:rsid w:val="008B157F"/>
    <w:rsid w:val="008B392F"/>
    <w:rsid w:val="008C7433"/>
    <w:rsid w:val="008D1DE1"/>
    <w:rsid w:val="008D314D"/>
    <w:rsid w:val="008D3EE1"/>
    <w:rsid w:val="008D4F14"/>
    <w:rsid w:val="008E157E"/>
    <w:rsid w:val="008E326A"/>
    <w:rsid w:val="008E6D74"/>
    <w:rsid w:val="008E6DA5"/>
    <w:rsid w:val="008E778C"/>
    <w:rsid w:val="008F0A0E"/>
    <w:rsid w:val="008F4683"/>
    <w:rsid w:val="00900487"/>
    <w:rsid w:val="009125EC"/>
    <w:rsid w:val="009127ED"/>
    <w:rsid w:val="009139D8"/>
    <w:rsid w:val="00916A9B"/>
    <w:rsid w:val="009172CF"/>
    <w:rsid w:val="00917974"/>
    <w:rsid w:val="0092294E"/>
    <w:rsid w:val="00923895"/>
    <w:rsid w:val="00930D93"/>
    <w:rsid w:val="00931215"/>
    <w:rsid w:val="00937E1D"/>
    <w:rsid w:val="00943FCE"/>
    <w:rsid w:val="00944EF4"/>
    <w:rsid w:val="00953F3E"/>
    <w:rsid w:val="009562E4"/>
    <w:rsid w:val="00956596"/>
    <w:rsid w:val="00957F43"/>
    <w:rsid w:val="00960FBC"/>
    <w:rsid w:val="00961870"/>
    <w:rsid w:val="009652F0"/>
    <w:rsid w:val="00973F03"/>
    <w:rsid w:val="00980BE6"/>
    <w:rsid w:val="009965C4"/>
    <w:rsid w:val="009973DB"/>
    <w:rsid w:val="009A747E"/>
    <w:rsid w:val="009B51BB"/>
    <w:rsid w:val="009B60FD"/>
    <w:rsid w:val="009B793A"/>
    <w:rsid w:val="009C1173"/>
    <w:rsid w:val="009C3CC4"/>
    <w:rsid w:val="009C4B8B"/>
    <w:rsid w:val="009C5833"/>
    <w:rsid w:val="009D159D"/>
    <w:rsid w:val="009D1D09"/>
    <w:rsid w:val="009E1014"/>
    <w:rsid w:val="009E1853"/>
    <w:rsid w:val="009F22DF"/>
    <w:rsid w:val="009F4F20"/>
    <w:rsid w:val="00A01C4D"/>
    <w:rsid w:val="00A21C5B"/>
    <w:rsid w:val="00A237AC"/>
    <w:rsid w:val="00A24E58"/>
    <w:rsid w:val="00A323CD"/>
    <w:rsid w:val="00A339CF"/>
    <w:rsid w:val="00A33FA7"/>
    <w:rsid w:val="00A40E3D"/>
    <w:rsid w:val="00A42143"/>
    <w:rsid w:val="00A442BF"/>
    <w:rsid w:val="00A56F43"/>
    <w:rsid w:val="00A71690"/>
    <w:rsid w:val="00A71E22"/>
    <w:rsid w:val="00A724BC"/>
    <w:rsid w:val="00A761F6"/>
    <w:rsid w:val="00A859C4"/>
    <w:rsid w:val="00A909A4"/>
    <w:rsid w:val="00A9416F"/>
    <w:rsid w:val="00A95DC5"/>
    <w:rsid w:val="00AA2BC3"/>
    <w:rsid w:val="00AA326F"/>
    <w:rsid w:val="00AB7A94"/>
    <w:rsid w:val="00AC46E8"/>
    <w:rsid w:val="00AC7D35"/>
    <w:rsid w:val="00AD09BA"/>
    <w:rsid w:val="00AD3301"/>
    <w:rsid w:val="00AD49EC"/>
    <w:rsid w:val="00AD7D2C"/>
    <w:rsid w:val="00AE03FA"/>
    <w:rsid w:val="00AE2CDE"/>
    <w:rsid w:val="00AE3632"/>
    <w:rsid w:val="00AE694F"/>
    <w:rsid w:val="00AE75B9"/>
    <w:rsid w:val="00AE7D5F"/>
    <w:rsid w:val="00AF185B"/>
    <w:rsid w:val="00AF2A40"/>
    <w:rsid w:val="00B00836"/>
    <w:rsid w:val="00B0197A"/>
    <w:rsid w:val="00B051CE"/>
    <w:rsid w:val="00B102E8"/>
    <w:rsid w:val="00B10730"/>
    <w:rsid w:val="00B143CE"/>
    <w:rsid w:val="00B16BB5"/>
    <w:rsid w:val="00B16F53"/>
    <w:rsid w:val="00B25A18"/>
    <w:rsid w:val="00B25B1A"/>
    <w:rsid w:val="00B31E8B"/>
    <w:rsid w:val="00B3345B"/>
    <w:rsid w:val="00B460C8"/>
    <w:rsid w:val="00B46308"/>
    <w:rsid w:val="00B53F3F"/>
    <w:rsid w:val="00B5720B"/>
    <w:rsid w:val="00B63583"/>
    <w:rsid w:val="00B65026"/>
    <w:rsid w:val="00B6744C"/>
    <w:rsid w:val="00B73E5F"/>
    <w:rsid w:val="00B77B3F"/>
    <w:rsid w:val="00B834F5"/>
    <w:rsid w:val="00B839AC"/>
    <w:rsid w:val="00B91AEA"/>
    <w:rsid w:val="00BA046E"/>
    <w:rsid w:val="00BA6441"/>
    <w:rsid w:val="00BC5365"/>
    <w:rsid w:val="00BC6697"/>
    <w:rsid w:val="00BD65A5"/>
    <w:rsid w:val="00BE7E53"/>
    <w:rsid w:val="00C02C22"/>
    <w:rsid w:val="00C118D0"/>
    <w:rsid w:val="00C15808"/>
    <w:rsid w:val="00C1630F"/>
    <w:rsid w:val="00C277D4"/>
    <w:rsid w:val="00C3202B"/>
    <w:rsid w:val="00C346E3"/>
    <w:rsid w:val="00C34FF1"/>
    <w:rsid w:val="00C41416"/>
    <w:rsid w:val="00C414AE"/>
    <w:rsid w:val="00C431FC"/>
    <w:rsid w:val="00C567C0"/>
    <w:rsid w:val="00C56BAB"/>
    <w:rsid w:val="00C57BE7"/>
    <w:rsid w:val="00C60992"/>
    <w:rsid w:val="00C71D05"/>
    <w:rsid w:val="00C76359"/>
    <w:rsid w:val="00C76473"/>
    <w:rsid w:val="00C80CC6"/>
    <w:rsid w:val="00C852E1"/>
    <w:rsid w:val="00CA160D"/>
    <w:rsid w:val="00CB2C8B"/>
    <w:rsid w:val="00CD0B76"/>
    <w:rsid w:val="00CD313D"/>
    <w:rsid w:val="00CE49CD"/>
    <w:rsid w:val="00CF09C8"/>
    <w:rsid w:val="00CF6610"/>
    <w:rsid w:val="00D070A5"/>
    <w:rsid w:val="00D11687"/>
    <w:rsid w:val="00D122BF"/>
    <w:rsid w:val="00D13BDA"/>
    <w:rsid w:val="00D15E2D"/>
    <w:rsid w:val="00D301CD"/>
    <w:rsid w:val="00D376C6"/>
    <w:rsid w:val="00D40784"/>
    <w:rsid w:val="00D4092D"/>
    <w:rsid w:val="00D4324F"/>
    <w:rsid w:val="00D44767"/>
    <w:rsid w:val="00D51D64"/>
    <w:rsid w:val="00D57EB7"/>
    <w:rsid w:val="00D66D4B"/>
    <w:rsid w:val="00D81686"/>
    <w:rsid w:val="00D84F68"/>
    <w:rsid w:val="00D85E47"/>
    <w:rsid w:val="00D8607F"/>
    <w:rsid w:val="00D90530"/>
    <w:rsid w:val="00D93481"/>
    <w:rsid w:val="00DA31E3"/>
    <w:rsid w:val="00DA34FD"/>
    <w:rsid w:val="00DA68B1"/>
    <w:rsid w:val="00DB09B2"/>
    <w:rsid w:val="00DB275E"/>
    <w:rsid w:val="00DB5ACB"/>
    <w:rsid w:val="00DC0E7F"/>
    <w:rsid w:val="00DC4954"/>
    <w:rsid w:val="00DD6F63"/>
    <w:rsid w:val="00DD790D"/>
    <w:rsid w:val="00DE0831"/>
    <w:rsid w:val="00DF18DD"/>
    <w:rsid w:val="00DF6D1B"/>
    <w:rsid w:val="00E0031C"/>
    <w:rsid w:val="00E034E9"/>
    <w:rsid w:val="00E07BC3"/>
    <w:rsid w:val="00E124E9"/>
    <w:rsid w:val="00E15783"/>
    <w:rsid w:val="00E177C1"/>
    <w:rsid w:val="00E214B2"/>
    <w:rsid w:val="00E21D5E"/>
    <w:rsid w:val="00E23425"/>
    <w:rsid w:val="00E27A84"/>
    <w:rsid w:val="00E328C4"/>
    <w:rsid w:val="00E33E91"/>
    <w:rsid w:val="00E406B6"/>
    <w:rsid w:val="00E43139"/>
    <w:rsid w:val="00E43EEE"/>
    <w:rsid w:val="00E5041C"/>
    <w:rsid w:val="00E505EF"/>
    <w:rsid w:val="00E5460C"/>
    <w:rsid w:val="00E62B9E"/>
    <w:rsid w:val="00E66598"/>
    <w:rsid w:val="00E71186"/>
    <w:rsid w:val="00E7339E"/>
    <w:rsid w:val="00E74592"/>
    <w:rsid w:val="00E760AD"/>
    <w:rsid w:val="00E81FB4"/>
    <w:rsid w:val="00E83DFA"/>
    <w:rsid w:val="00E8587F"/>
    <w:rsid w:val="00E8662C"/>
    <w:rsid w:val="00E916DE"/>
    <w:rsid w:val="00E9471B"/>
    <w:rsid w:val="00E95178"/>
    <w:rsid w:val="00EA025F"/>
    <w:rsid w:val="00EB5964"/>
    <w:rsid w:val="00EC1723"/>
    <w:rsid w:val="00EC273D"/>
    <w:rsid w:val="00EC2C1E"/>
    <w:rsid w:val="00EC76C9"/>
    <w:rsid w:val="00EF092E"/>
    <w:rsid w:val="00EF4CA6"/>
    <w:rsid w:val="00EF6CD5"/>
    <w:rsid w:val="00F030DC"/>
    <w:rsid w:val="00F0792B"/>
    <w:rsid w:val="00F13EB8"/>
    <w:rsid w:val="00F20E4C"/>
    <w:rsid w:val="00F24B05"/>
    <w:rsid w:val="00F41F37"/>
    <w:rsid w:val="00F54856"/>
    <w:rsid w:val="00F64314"/>
    <w:rsid w:val="00F73406"/>
    <w:rsid w:val="00F75C71"/>
    <w:rsid w:val="00F8643F"/>
    <w:rsid w:val="00F872E6"/>
    <w:rsid w:val="00F9357A"/>
    <w:rsid w:val="00F95F95"/>
    <w:rsid w:val="00FA07E3"/>
    <w:rsid w:val="00FA3D05"/>
    <w:rsid w:val="00FA4F07"/>
    <w:rsid w:val="00FA6707"/>
    <w:rsid w:val="00FB07D9"/>
    <w:rsid w:val="00FB1751"/>
    <w:rsid w:val="00FC2F5D"/>
    <w:rsid w:val="00FD5673"/>
    <w:rsid w:val="00FD6AEE"/>
    <w:rsid w:val="00FE2BE8"/>
    <w:rsid w:val="00FE43EC"/>
    <w:rsid w:val="00FE4EC8"/>
    <w:rsid w:val="00FE53AE"/>
    <w:rsid w:val="00FF31D4"/>
    <w:rsid w:val="00FF5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0E8951"/>
  <w15:chartTrackingRefBased/>
  <w15:docId w15:val="{90A8954C-23F4-4158-9B47-9C636844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5B"/>
    <w:rPr>
      <w:kern w:val="0"/>
    </w:rPr>
  </w:style>
  <w:style w:type="paragraph" w:styleId="Heading1">
    <w:name w:val="heading 1"/>
    <w:basedOn w:val="Heading"/>
    <w:next w:val="Normal"/>
    <w:link w:val="Heading1Char"/>
    <w:uiPriority w:val="9"/>
    <w:qFormat/>
    <w:rsid w:val="0033385B"/>
    <w:pPr>
      <w:outlineLvl w:val="0"/>
    </w:pPr>
    <w:rPr>
      <w:sz w:val="22"/>
      <w:szCs w:val="22"/>
    </w:rPr>
  </w:style>
  <w:style w:type="paragraph" w:styleId="Heading2">
    <w:name w:val="heading 2"/>
    <w:basedOn w:val="Subheading"/>
    <w:next w:val="Normal"/>
    <w:link w:val="Heading2Char"/>
    <w:uiPriority w:val="9"/>
    <w:unhideWhenUsed/>
    <w:qFormat/>
    <w:rsid w:val="0033385B"/>
    <w:pPr>
      <w:outlineLvl w:val="1"/>
    </w:pPr>
  </w:style>
  <w:style w:type="paragraph" w:styleId="Heading4">
    <w:name w:val="heading 4"/>
    <w:basedOn w:val="Normal"/>
    <w:next w:val="Normal"/>
    <w:link w:val="Heading4Char"/>
    <w:uiPriority w:val="9"/>
    <w:semiHidden/>
    <w:unhideWhenUsed/>
    <w:qFormat/>
    <w:rsid w:val="000B345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85B"/>
    <w:rPr>
      <w:b/>
      <w:bCs/>
      <w:color w:val="FFFFFF" w:themeColor="background1"/>
      <w:kern w:val="0"/>
      <w14:ligatures w14:val="none"/>
    </w:rPr>
  </w:style>
  <w:style w:type="character" w:customStyle="1" w:styleId="Heading2Char">
    <w:name w:val="Heading 2 Char"/>
    <w:basedOn w:val="DefaultParagraphFont"/>
    <w:link w:val="Heading2"/>
    <w:uiPriority w:val="9"/>
    <w:rsid w:val="0033385B"/>
    <w:rPr>
      <w:b/>
      <w:bCs/>
      <w:kern w:val="0"/>
      <w:sz w:val="24"/>
      <w:szCs w:val="24"/>
    </w:rPr>
  </w:style>
  <w:style w:type="paragraph" w:styleId="Header">
    <w:name w:val="header"/>
    <w:basedOn w:val="Normal"/>
    <w:link w:val="HeaderChar"/>
    <w:uiPriority w:val="99"/>
    <w:unhideWhenUsed/>
    <w:rsid w:val="00333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85B"/>
    <w:rPr>
      <w:kern w:val="0"/>
    </w:rPr>
  </w:style>
  <w:style w:type="paragraph" w:styleId="Footer">
    <w:name w:val="footer"/>
    <w:basedOn w:val="Normal"/>
    <w:link w:val="FooterChar"/>
    <w:uiPriority w:val="99"/>
    <w:unhideWhenUsed/>
    <w:rsid w:val="00333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85B"/>
    <w:rPr>
      <w:kern w:val="0"/>
    </w:rPr>
  </w:style>
  <w:style w:type="character" w:styleId="Hyperlink">
    <w:name w:val="Hyperlink"/>
    <w:basedOn w:val="DefaultParagraphFont"/>
    <w:uiPriority w:val="99"/>
    <w:unhideWhenUsed/>
    <w:rsid w:val="0033385B"/>
    <w:rPr>
      <w:color w:val="0563C1" w:themeColor="hyperlink"/>
      <w:u w:val="single"/>
    </w:rPr>
  </w:style>
  <w:style w:type="table" w:styleId="TableGrid">
    <w:name w:val="Table Grid"/>
    <w:basedOn w:val="TableNormal"/>
    <w:uiPriority w:val="39"/>
    <w:rsid w:val="0033385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385B"/>
    <w:rPr>
      <w:sz w:val="16"/>
      <w:szCs w:val="16"/>
    </w:rPr>
  </w:style>
  <w:style w:type="paragraph" w:styleId="CommentText">
    <w:name w:val="annotation text"/>
    <w:basedOn w:val="Normal"/>
    <w:link w:val="CommentTextChar"/>
    <w:uiPriority w:val="99"/>
    <w:unhideWhenUsed/>
    <w:rsid w:val="0033385B"/>
    <w:pPr>
      <w:spacing w:line="240" w:lineRule="auto"/>
    </w:pPr>
    <w:rPr>
      <w:sz w:val="20"/>
      <w:szCs w:val="20"/>
    </w:rPr>
  </w:style>
  <w:style w:type="character" w:customStyle="1" w:styleId="CommentTextChar">
    <w:name w:val="Comment Text Char"/>
    <w:basedOn w:val="DefaultParagraphFont"/>
    <w:link w:val="CommentText"/>
    <w:uiPriority w:val="99"/>
    <w:rsid w:val="0033385B"/>
    <w:rPr>
      <w:kern w:val="0"/>
      <w:sz w:val="20"/>
      <w:szCs w:val="20"/>
    </w:rPr>
  </w:style>
  <w:style w:type="character" w:customStyle="1" w:styleId="ui-provider">
    <w:name w:val="ui-provider"/>
    <w:basedOn w:val="DefaultParagraphFont"/>
    <w:rsid w:val="0033385B"/>
  </w:style>
  <w:style w:type="paragraph" w:customStyle="1" w:styleId="Heading">
    <w:name w:val="Heading"/>
    <w:basedOn w:val="Normal"/>
    <w:link w:val="HeadingChar"/>
    <w:qFormat/>
    <w:rsid w:val="0033385B"/>
    <w:pPr>
      <w:spacing w:after="0" w:line="240" w:lineRule="auto"/>
    </w:pPr>
    <w:rPr>
      <w:b/>
      <w:bCs/>
      <w:color w:val="FFFFFF" w:themeColor="background1"/>
      <w:sz w:val="24"/>
      <w:szCs w:val="24"/>
    </w:rPr>
  </w:style>
  <w:style w:type="character" w:customStyle="1" w:styleId="HeadingChar">
    <w:name w:val="Heading Char"/>
    <w:basedOn w:val="DefaultParagraphFont"/>
    <w:link w:val="Heading"/>
    <w:rsid w:val="0033385B"/>
    <w:rPr>
      <w:b/>
      <w:bCs/>
      <w:color w:val="FFFFFF" w:themeColor="background1"/>
      <w:kern w:val="0"/>
      <w:sz w:val="24"/>
      <w:szCs w:val="24"/>
    </w:rPr>
  </w:style>
  <w:style w:type="paragraph" w:styleId="TOCHeading">
    <w:name w:val="TOC Heading"/>
    <w:basedOn w:val="Heading1"/>
    <w:next w:val="Normal"/>
    <w:uiPriority w:val="39"/>
    <w:unhideWhenUsed/>
    <w:qFormat/>
    <w:rsid w:val="0033385B"/>
    <w:pPr>
      <w:outlineLvl w:val="9"/>
    </w:pPr>
    <w:rPr>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33385B"/>
    <w:pPr>
      <w:ind w:left="720"/>
      <w:contextualSpacing/>
    </w:pPr>
  </w:style>
  <w:style w:type="paragraph" w:styleId="NormalWeb">
    <w:name w:val="Normal (Web)"/>
    <w:basedOn w:val="Normal"/>
    <w:uiPriority w:val="99"/>
    <w:unhideWhenUsed/>
    <w:rsid w:val="003338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33385B"/>
    <w:rPr>
      <w:kern w:val="0"/>
    </w:rPr>
  </w:style>
  <w:style w:type="paragraph" w:styleId="NoSpacing">
    <w:name w:val="No Spacing"/>
    <w:uiPriority w:val="1"/>
    <w:qFormat/>
    <w:rsid w:val="0033385B"/>
    <w:pPr>
      <w:spacing w:after="0" w:line="240" w:lineRule="auto"/>
    </w:pPr>
    <w:rPr>
      <w:kern w:val="0"/>
    </w:rPr>
  </w:style>
  <w:style w:type="paragraph" w:styleId="TOC2">
    <w:name w:val="toc 2"/>
    <w:basedOn w:val="Normal"/>
    <w:next w:val="Normal"/>
    <w:autoRedefine/>
    <w:uiPriority w:val="39"/>
    <w:unhideWhenUsed/>
    <w:rsid w:val="0033385B"/>
    <w:pPr>
      <w:spacing w:before="120" w:after="0"/>
      <w:ind w:left="220"/>
    </w:pPr>
    <w:rPr>
      <w:rFonts w:cstheme="minorHAnsi"/>
      <w:i/>
      <w:iCs/>
      <w:sz w:val="20"/>
      <w:szCs w:val="20"/>
    </w:rPr>
  </w:style>
  <w:style w:type="paragraph" w:styleId="TOC1">
    <w:name w:val="toc 1"/>
    <w:basedOn w:val="Normal"/>
    <w:next w:val="Normal"/>
    <w:autoRedefine/>
    <w:uiPriority w:val="39"/>
    <w:unhideWhenUsed/>
    <w:rsid w:val="0033385B"/>
    <w:pPr>
      <w:spacing w:before="240" w:after="120"/>
    </w:pPr>
    <w:rPr>
      <w:rFonts w:cstheme="minorHAnsi"/>
      <w:b/>
      <w:bCs/>
      <w:sz w:val="20"/>
      <w:szCs w:val="20"/>
    </w:rPr>
  </w:style>
  <w:style w:type="paragraph" w:styleId="TOC3">
    <w:name w:val="toc 3"/>
    <w:basedOn w:val="Normal"/>
    <w:next w:val="Normal"/>
    <w:autoRedefine/>
    <w:uiPriority w:val="39"/>
    <w:unhideWhenUsed/>
    <w:rsid w:val="0033385B"/>
    <w:pPr>
      <w:spacing w:after="0"/>
      <w:ind w:left="440"/>
    </w:pPr>
    <w:rPr>
      <w:rFonts w:cstheme="minorHAnsi"/>
      <w:sz w:val="20"/>
      <w:szCs w:val="20"/>
    </w:rPr>
  </w:style>
  <w:style w:type="paragraph" w:customStyle="1" w:styleId="dcr-1kas69x">
    <w:name w:val="dcr-1kas69x"/>
    <w:basedOn w:val="Normal"/>
    <w:rsid w:val="003338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3385B"/>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33385B"/>
  </w:style>
  <w:style w:type="character" w:customStyle="1" w:styleId="eop">
    <w:name w:val="eop"/>
    <w:basedOn w:val="DefaultParagraphFont"/>
    <w:rsid w:val="0033385B"/>
  </w:style>
  <w:style w:type="paragraph" w:customStyle="1" w:styleId="Default">
    <w:name w:val="Default"/>
    <w:rsid w:val="0033385B"/>
    <w:pPr>
      <w:autoSpaceDE w:val="0"/>
      <w:autoSpaceDN w:val="0"/>
      <w:adjustRightInd w:val="0"/>
      <w:spacing w:after="0" w:line="240" w:lineRule="auto"/>
    </w:pPr>
    <w:rPr>
      <w:rFonts w:ascii="Arial" w:hAnsi="Arial" w:cs="Arial"/>
      <w:color w:val="000000"/>
      <w:kern w:val="0"/>
      <w:sz w:val="24"/>
      <w:szCs w:val="24"/>
    </w:rPr>
  </w:style>
  <w:style w:type="paragraph" w:customStyle="1" w:styleId="Subheading">
    <w:name w:val="Sub heading"/>
    <w:basedOn w:val="Normal"/>
    <w:link w:val="SubheadingChar"/>
    <w:qFormat/>
    <w:rsid w:val="0033385B"/>
    <w:pPr>
      <w:spacing w:after="0" w:line="240" w:lineRule="auto"/>
    </w:pPr>
    <w:rPr>
      <w:b/>
      <w:bCs/>
      <w:sz w:val="24"/>
      <w:szCs w:val="24"/>
    </w:rPr>
  </w:style>
  <w:style w:type="paragraph" w:styleId="Title">
    <w:name w:val="Title"/>
    <w:basedOn w:val="Normal"/>
    <w:next w:val="Normal"/>
    <w:link w:val="TitleChar"/>
    <w:uiPriority w:val="10"/>
    <w:qFormat/>
    <w:rsid w:val="0033385B"/>
    <w:pPr>
      <w:spacing w:after="0" w:line="240" w:lineRule="auto"/>
      <w:contextualSpacing/>
    </w:pPr>
    <w:rPr>
      <w:rFonts w:eastAsiaTheme="majorEastAsia" w:cstheme="minorHAnsi"/>
      <w:b/>
      <w:spacing w:val="-10"/>
      <w:kern w:val="28"/>
      <w:sz w:val="32"/>
      <w:szCs w:val="32"/>
    </w:rPr>
  </w:style>
  <w:style w:type="character" w:customStyle="1" w:styleId="TitleChar">
    <w:name w:val="Title Char"/>
    <w:basedOn w:val="DefaultParagraphFont"/>
    <w:link w:val="Title"/>
    <w:uiPriority w:val="10"/>
    <w:rsid w:val="0033385B"/>
    <w:rPr>
      <w:rFonts w:eastAsiaTheme="majorEastAsia" w:cstheme="minorHAnsi"/>
      <w:b/>
      <w:spacing w:val="-10"/>
      <w:kern w:val="28"/>
      <w:sz w:val="32"/>
      <w:szCs w:val="32"/>
    </w:rPr>
  </w:style>
  <w:style w:type="character" w:customStyle="1" w:styleId="SubheadingChar">
    <w:name w:val="Sub heading Char"/>
    <w:basedOn w:val="DefaultParagraphFont"/>
    <w:link w:val="Subheading"/>
    <w:rsid w:val="0033385B"/>
    <w:rPr>
      <w:b/>
      <w:bCs/>
      <w:kern w:val="0"/>
      <w:sz w:val="24"/>
      <w:szCs w:val="24"/>
    </w:rPr>
  </w:style>
  <w:style w:type="paragraph" w:styleId="TOC4">
    <w:name w:val="toc 4"/>
    <w:basedOn w:val="Normal"/>
    <w:next w:val="Normal"/>
    <w:autoRedefine/>
    <w:uiPriority w:val="39"/>
    <w:unhideWhenUsed/>
    <w:rsid w:val="0033385B"/>
    <w:pPr>
      <w:spacing w:after="0"/>
      <w:ind w:left="660"/>
    </w:pPr>
    <w:rPr>
      <w:rFonts w:cstheme="minorHAnsi"/>
      <w:sz w:val="20"/>
      <w:szCs w:val="20"/>
    </w:rPr>
  </w:style>
  <w:style w:type="paragraph" w:styleId="TOC5">
    <w:name w:val="toc 5"/>
    <w:basedOn w:val="Normal"/>
    <w:next w:val="Normal"/>
    <w:autoRedefine/>
    <w:uiPriority w:val="39"/>
    <w:unhideWhenUsed/>
    <w:rsid w:val="0033385B"/>
    <w:pPr>
      <w:spacing w:after="0"/>
      <w:ind w:left="880"/>
    </w:pPr>
    <w:rPr>
      <w:rFonts w:cstheme="minorHAnsi"/>
      <w:sz w:val="20"/>
      <w:szCs w:val="20"/>
    </w:rPr>
  </w:style>
  <w:style w:type="paragraph" w:styleId="TOC6">
    <w:name w:val="toc 6"/>
    <w:basedOn w:val="Normal"/>
    <w:next w:val="Normal"/>
    <w:autoRedefine/>
    <w:uiPriority w:val="39"/>
    <w:unhideWhenUsed/>
    <w:rsid w:val="0033385B"/>
    <w:pPr>
      <w:spacing w:after="0"/>
      <w:ind w:left="1100"/>
    </w:pPr>
    <w:rPr>
      <w:rFonts w:cstheme="minorHAnsi"/>
      <w:sz w:val="20"/>
      <w:szCs w:val="20"/>
    </w:rPr>
  </w:style>
  <w:style w:type="paragraph" w:styleId="TOC7">
    <w:name w:val="toc 7"/>
    <w:basedOn w:val="Normal"/>
    <w:next w:val="Normal"/>
    <w:autoRedefine/>
    <w:uiPriority w:val="39"/>
    <w:unhideWhenUsed/>
    <w:rsid w:val="0033385B"/>
    <w:pPr>
      <w:spacing w:after="0"/>
      <w:ind w:left="1320"/>
    </w:pPr>
    <w:rPr>
      <w:rFonts w:cstheme="minorHAnsi"/>
      <w:sz w:val="20"/>
      <w:szCs w:val="20"/>
    </w:rPr>
  </w:style>
  <w:style w:type="paragraph" w:styleId="TOC8">
    <w:name w:val="toc 8"/>
    <w:basedOn w:val="Normal"/>
    <w:next w:val="Normal"/>
    <w:autoRedefine/>
    <w:uiPriority w:val="39"/>
    <w:unhideWhenUsed/>
    <w:rsid w:val="0033385B"/>
    <w:pPr>
      <w:spacing w:after="0"/>
      <w:ind w:left="1540"/>
    </w:pPr>
    <w:rPr>
      <w:rFonts w:cstheme="minorHAnsi"/>
      <w:sz w:val="20"/>
      <w:szCs w:val="20"/>
    </w:rPr>
  </w:style>
  <w:style w:type="paragraph" w:styleId="TOC9">
    <w:name w:val="toc 9"/>
    <w:basedOn w:val="Normal"/>
    <w:next w:val="Normal"/>
    <w:autoRedefine/>
    <w:uiPriority w:val="39"/>
    <w:unhideWhenUsed/>
    <w:rsid w:val="0033385B"/>
    <w:pPr>
      <w:spacing w:after="0"/>
      <w:ind w:left="1760"/>
    </w:pPr>
    <w:rPr>
      <w:rFonts w:cstheme="minorHAnsi"/>
      <w:sz w:val="20"/>
      <w:szCs w:val="20"/>
    </w:rPr>
  </w:style>
  <w:style w:type="paragraph" w:customStyle="1" w:styleId="xmsonormal">
    <w:name w:val="x_msonormal"/>
    <w:basedOn w:val="Normal"/>
    <w:rsid w:val="0033385B"/>
    <w:pPr>
      <w:spacing w:after="0" w:line="285" w:lineRule="auto"/>
    </w:pPr>
    <w:rPr>
      <w:rFonts w:ascii="Calibri" w:eastAsia="Times New Roman" w:hAnsi="Calibri" w:cs="Calibri"/>
      <w:color w:val="000000"/>
      <w:kern w:val="28"/>
      <w:lang w:eastAsia="en-GB"/>
    </w:rPr>
  </w:style>
  <w:style w:type="character" w:styleId="UnresolvedMention">
    <w:name w:val="Unresolved Mention"/>
    <w:basedOn w:val="DefaultParagraphFont"/>
    <w:uiPriority w:val="99"/>
    <w:semiHidden/>
    <w:unhideWhenUsed/>
    <w:rsid w:val="0033385B"/>
    <w:rPr>
      <w:color w:val="605E5C"/>
      <w:shd w:val="clear" w:color="auto" w:fill="E1DFDD"/>
    </w:rPr>
  </w:style>
  <w:style w:type="character" w:styleId="FollowedHyperlink">
    <w:name w:val="FollowedHyperlink"/>
    <w:basedOn w:val="DefaultParagraphFont"/>
    <w:uiPriority w:val="99"/>
    <w:semiHidden/>
    <w:unhideWhenUsed/>
    <w:rsid w:val="0033385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3385B"/>
    <w:rPr>
      <w:b/>
      <w:bCs/>
    </w:rPr>
  </w:style>
  <w:style w:type="character" w:customStyle="1" w:styleId="CommentSubjectChar">
    <w:name w:val="Comment Subject Char"/>
    <w:basedOn w:val="CommentTextChar"/>
    <w:link w:val="CommentSubject"/>
    <w:uiPriority w:val="99"/>
    <w:semiHidden/>
    <w:rsid w:val="0033385B"/>
    <w:rPr>
      <w:b/>
      <w:bCs/>
      <w:kern w:val="0"/>
      <w:sz w:val="20"/>
      <w:szCs w:val="20"/>
    </w:rPr>
  </w:style>
  <w:style w:type="character" w:customStyle="1" w:styleId="linkstylehelpertext-sc-t360tr-2">
    <w:name w:val="linkstyle__helpertext-sc-t360tr-2"/>
    <w:basedOn w:val="DefaultParagraphFont"/>
    <w:rsid w:val="0033385B"/>
  </w:style>
  <w:style w:type="character" w:styleId="Strong">
    <w:name w:val="Strong"/>
    <w:basedOn w:val="DefaultParagraphFont"/>
    <w:uiPriority w:val="22"/>
    <w:qFormat/>
    <w:rsid w:val="0033385B"/>
    <w:rPr>
      <w:b/>
      <w:bCs/>
    </w:rPr>
  </w:style>
  <w:style w:type="paragraph" w:customStyle="1" w:styleId="xxxmsonormal">
    <w:name w:val="xxxmsonormal"/>
    <w:basedOn w:val="Normal"/>
    <w:rsid w:val="003872D7"/>
    <w:pPr>
      <w:spacing w:after="0" w:line="240" w:lineRule="auto"/>
    </w:pPr>
    <w:rPr>
      <w:rFonts w:ascii="Aptos" w:hAnsi="Aptos" w:cs="Calibri"/>
      <w:sz w:val="20"/>
      <w:szCs w:val="20"/>
      <w:lang w:eastAsia="en-GB"/>
      <w14:ligatures w14:val="none"/>
    </w:rPr>
  </w:style>
  <w:style w:type="paragraph" w:customStyle="1" w:styleId="xxxp1">
    <w:name w:val="xxxp1"/>
    <w:basedOn w:val="Normal"/>
    <w:rsid w:val="003872D7"/>
    <w:pPr>
      <w:spacing w:after="0" w:line="240" w:lineRule="auto"/>
    </w:pPr>
    <w:rPr>
      <w:rFonts w:ascii="Helvetica Neue" w:hAnsi="Helvetica Neue" w:cs="Calibri"/>
      <w:sz w:val="20"/>
      <w:szCs w:val="20"/>
      <w:lang w:eastAsia="en-GB"/>
      <w14:ligatures w14:val="none"/>
    </w:rPr>
  </w:style>
  <w:style w:type="character" w:customStyle="1" w:styleId="xxxapple-converted-space">
    <w:name w:val="xxxapple-converted-space"/>
    <w:basedOn w:val="DefaultParagraphFont"/>
    <w:rsid w:val="003872D7"/>
  </w:style>
  <w:style w:type="character" w:customStyle="1" w:styleId="xxxoutlook-search-highlight">
    <w:name w:val="xxxoutlook-search-highlight"/>
    <w:basedOn w:val="DefaultParagraphFont"/>
    <w:rsid w:val="003872D7"/>
  </w:style>
  <w:style w:type="character" w:customStyle="1" w:styleId="markb3tr8lunq">
    <w:name w:val="markb3tr8lunq"/>
    <w:basedOn w:val="DefaultParagraphFont"/>
    <w:rsid w:val="006B0021"/>
  </w:style>
  <w:style w:type="character" w:customStyle="1" w:styleId="Heading4Char">
    <w:name w:val="Heading 4 Char"/>
    <w:basedOn w:val="DefaultParagraphFont"/>
    <w:link w:val="Heading4"/>
    <w:uiPriority w:val="9"/>
    <w:semiHidden/>
    <w:rsid w:val="000B3454"/>
    <w:rPr>
      <w:rFonts w:asciiTheme="majorHAnsi" w:eastAsiaTheme="majorEastAsia" w:hAnsiTheme="majorHAnsi" w:cstheme="majorBidi"/>
      <w:i/>
      <w:iCs/>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9897">
      <w:bodyDiv w:val="1"/>
      <w:marLeft w:val="0"/>
      <w:marRight w:val="0"/>
      <w:marTop w:val="0"/>
      <w:marBottom w:val="0"/>
      <w:divBdr>
        <w:top w:val="none" w:sz="0" w:space="0" w:color="auto"/>
        <w:left w:val="none" w:sz="0" w:space="0" w:color="auto"/>
        <w:bottom w:val="none" w:sz="0" w:space="0" w:color="auto"/>
        <w:right w:val="none" w:sz="0" w:space="0" w:color="auto"/>
      </w:divBdr>
    </w:div>
    <w:div w:id="140968456">
      <w:bodyDiv w:val="1"/>
      <w:marLeft w:val="0"/>
      <w:marRight w:val="0"/>
      <w:marTop w:val="0"/>
      <w:marBottom w:val="0"/>
      <w:divBdr>
        <w:top w:val="none" w:sz="0" w:space="0" w:color="auto"/>
        <w:left w:val="none" w:sz="0" w:space="0" w:color="auto"/>
        <w:bottom w:val="none" w:sz="0" w:space="0" w:color="auto"/>
        <w:right w:val="none" w:sz="0" w:space="0" w:color="auto"/>
      </w:divBdr>
    </w:div>
    <w:div w:id="146868122">
      <w:bodyDiv w:val="1"/>
      <w:marLeft w:val="0"/>
      <w:marRight w:val="0"/>
      <w:marTop w:val="0"/>
      <w:marBottom w:val="0"/>
      <w:divBdr>
        <w:top w:val="none" w:sz="0" w:space="0" w:color="auto"/>
        <w:left w:val="none" w:sz="0" w:space="0" w:color="auto"/>
        <w:bottom w:val="none" w:sz="0" w:space="0" w:color="auto"/>
        <w:right w:val="none" w:sz="0" w:space="0" w:color="auto"/>
      </w:divBdr>
    </w:div>
    <w:div w:id="195116668">
      <w:bodyDiv w:val="1"/>
      <w:marLeft w:val="0"/>
      <w:marRight w:val="0"/>
      <w:marTop w:val="0"/>
      <w:marBottom w:val="0"/>
      <w:divBdr>
        <w:top w:val="none" w:sz="0" w:space="0" w:color="auto"/>
        <w:left w:val="none" w:sz="0" w:space="0" w:color="auto"/>
        <w:bottom w:val="none" w:sz="0" w:space="0" w:color="auto"/>
        <w:right w:val="none" w:sz="0" w:space="0" w:color="auto"/>
      </w:divBdr>
    </w:div>
    <w:div w:id="214515722">
      <w:bodyDiv w:val="1"/>
      <w:marLeft w:val="0"/>
      <w:marRight w:val="0"/>
      <w:marTop w:val="0"/>
      <w:marBottom w:val="0"/>
      <w:divBdr>
        <w:top w:val="none" w:sz="0" w:space="0" w:color="auto"/>
        <w:left w:val="none" w:sz="0" w:space="0" w:color="auto"/>
        <w:bottom w:val="none" w:sz="0" w:space="0" w:color="auto"/>
        <w:right w:val="none" w:sz="0" w:space="0" w:color="auto"/>
      </w:divBdr>
    </w:div>
    <w:div w:id="357320811">
      <w:bodyDiv w:val="1"/>
      <w:marLeft w:val="0"/>
      <w:marRight w:val="0"/>
      <w:marTop w:val="0"/>
      <w:marBottom w:val="0"/>
      <w:divBdr>
        <w:top w:val="none" w:sz="0" w:space="0" w:color="auto"/>
        <w:left w:val="none" w:sz="0" w:space="0" w:color="auto"/>
        <w:bottom w:val="none" w:sz="0" w:space="0" w:color="auto"/>
        <w:right w:val="none" w:sz="0" w:space="0" w:color="auto"/>
      </w:divBdr>
    </w:div>
    <w:div w:id="370808959">
      <w:bodyDiv w:val="1"/>
      <w:marLeft w:val="0"/>
      <w:marRight w:val="0"/>
      <w:marTop w:val="0"/>
      <w:marBottom w:val="0"/>
      <w:divBdr>
        <w:top w:val="none" w:sz="0" w:space="0" w:color="auto"/>
        <w:left w:val="none" w:sz="0" w:space="0" w:color="auto"/>
        <w:bottom w:val="none" w:sz="0" w:space="0" w:color="auto"/>
        <w:right w:val="none" w:sz="0" w:space="0" w:color="auto"/>
      </w:divBdr>
    </w:div>
    <w:div w:id="376973473">
      <w:bodyDiv w:val="1"/>
      <w:marLeft w:val="0"/>
      <w:marRight w:val="0"/>
      <w:marTop w:val="0"/>
      <w:marBottom w:val="0"/>
      <w:divBdr>
        <w:top w:val="none" w:sz="0" w:space="0" w:color="auto"/>
        <w:left w:val="none" w:sz="0" w:space="0" w:color="auto"/>
        <w:bottom w:val="none" w:sz="0" w:space="0" w:color="auto"/>
        <w:right w:val="none" w:sz="0" w:space="0" w:color="auto"/>
      </w:divBdr>
    </w:div>
    <w:div w:id="388306836">
      <w:bodyDiv w:val="1"/>
      <w:marLeft w:val="0"/>
      <w:marRight w:val="0"/>
      <w:marTop w:val="0"/>
      <w:marBottom w:val="0"/>
      <w:divBdr>
        <w:top w:val="none" w:sz="0" w:space="0" w:color="auto"/>
        <w:left w:val="none" w:sz="0" w:space="0" w:color="auto"/>
        <w:bottom w:val="none" w:sz="0" w:space="0" w:color="auto"/>
        <w:right w:val="none" w:sz="0" w:space="0" w:color="auto"/>
      </w:divBdr>
    </w:div>
    <w:div w:id="398400814">
      <w:bodyDiv w:val="1"/>
      <w:marLeft w:val="0"/>
      <w:marRight w:val="0"/>
      <w:marTop w:val="0"/>
      <w:marBottom w:val="0"/>
      <w:divBdr>
        <w:top w:val="none" w:sz="0" w:space="0" w:color="auto"/>
        <w:left w:val="none" w:sz="0" w:space="0" w:color="auto"/>
        <w:bottom w:val="none" w:sz="0" w:space="0" w:color="auto"/>
        <w:right w:val="none" w:sz="0" w:space="0" w:color="auto"/>
      </w:divBdr>
    </w:div>
    <w:div w:id="414405588">
      <w:bodyDiv w:val="1"/>
      <w:marLeft w:val="0"/>
      <w:marRight w:val="0"/>
      <w:marTop w:val="0"/>
      <w:marBottom w:val="0"/>
      <w:divBdr>
        <w:top w:val="none" w:sz="0" w:space="0" w:color="auto"/>
        <w:left w:val="none" w:sz="0" w:space="0" w:color="auto"/>
        <w:bottom w:val="none" w:sz="0" w:space="0" w:color="auto"/>
        <w:right w:val="none" w:sz="0" w:space="0" w:color="auto"/>
      </w:divBdr>
    </w:div>
    <w:div w:id="417748399">
      <w:bodyDiv w:val="1"/>
      <w:marLeft w:val="0"/>
      <w:marRight w:val="0"/>
      <w:marTop w:val="0"/>
      <w:marBottom w:val="0"/>
      <w:divBdr>
        <w:top w:val="none" w:sz="0" w:space="0" w:color="auto"/>
        <w:left w:val="none" w:sz="0" w:space="0" w:color="auto"/>
        <w:bottom w:val="none" w:sz="0" w:space="0" w:color="auto"/>
        <w:right w:val="none" w:sz="0" w:space="0" w:color="auto"/>
      </w:divBdr>
    </w:div>
    <w:div w:id="438528050">
      <w:bodyDiv w:val="1"/>
      <w:marLeft w:val="0"/>
      <w:marRight w:val="0"/>
      <w:marTop w:val="0"/>
      <w:marBottom w:val="0"/>
      <w:divBdr>
        <w:top w:val="none" w:sz="0" w:space="0" w:color="auto"/>
        <w:left w:val="none" w:sz="0" w:space="0" w:color="auto"/>
        <w:bottom w:val="none" w:sz="0" w:space="0" w:color="auto"/>
        <w:right w:val="none" w:sz="0" w:space="0" w:color="auto"/>
      </w:divBdr>
    </w:div>
    <w:div w:id="440809389">
      <w:bodyDiv w:val="1"/>
      <w:marLeft w:val="0"/>
      <w:marRight w:val="0"/>
      <w:marTop w:val="0"/>
      <w:marBottom w:val="0"/>
      <w:divBdr>
        <w:top w:val="none" w:sz="0" w:space="0" w:color="auto"/>
        <w:left w:val="none" w:sz="0" w:space="0" w:color="auto"/>
        <w:bottom w:val="none" w:sz="0" w:space="0" w:color="auto"/>
        <w:right w:val="none" w:sz="0" w:space="0" w:color="auto"/>
      </w:divBdr>
      <w:divsChild>
        <w:div w:id="47457767">
          <w:marLeft w:val="0"/>
          <w:marRight w:val="0"/>
          <w:marTop w:val="0"/>
          <w:marBottom w:val="0"/>
          <w:divBdr>
            <w:top w:val="none" w:sz="0" w:space="0" w:color="auto"/>
            <w:left w:val="none" w:sz="0" w:space="0" w:color="auto"/>
            <w:bottom w:val="none" w:sz="0" w:space="0" w:color="auto"/>
            <w:right w:val="none" w:sz="0" w:space="0" w:color="auto"/>
          </w:divBdr>
        </w:div>
      </w:divsChild>
    </w:div>
    <w:div w:id="441919996">
      <w:bodyDiv w:val="1"/>
      <w:marLeft w:val="0"/>
      <w:marRight w:val="0"/>
      <w:marTop w:val="0"/>
      <w:marBottom w:val="0"/>
      <w:divBdr>
        <w:top w:val="none" w:sz="0" w:space="0" w:color="auto"/>
        <w:left w:val="none" w:sz="0" w:space="0" w:color="auto"/>
        <w:bottom w:val="none" w:sz="0" w:space="0" w:color="auto"/>
        <w:right w:val="none" w:sz="0" w:space="0" w:color="auto"/>
      </w:divBdr>
    </w:div>
    <w:div w:id="453988342">
      <w:bodyDiv w:val="1"/>
      <w:marLeft w:val="0"/>
      <w:marRight w:val="0"/>
      <w:marTop w:val="0"/>
      <w:marBottom w:val="0"/>
      <w:divBdr>
        <w:top w:val="none" w:sz="0" w:space="0" w:color="auto"/>
        <w:left w:val="none" w:sz="0" w:space="0" w:color="auto"/>
        <w:bottom w:val="none" w:sz="0" w:space="0" w:color="auto"/>
        <w:right w:val="none" w:sz="0" w:space="0" w:color="auto"/>
      </w:divBdr>
    </w:div>
    <w:div w:id="457116000">
      <w:bodyDiv w:val="1"/>
      <w:marLeft w:val="0"/>
      <w:marRight w:val="0"/>
      <w:marTop w:val="0"/>
      <w:marBottom w:val="0"/>
      <w:divBdr>
        <w:top w:val="none" w:sz="0" w:space="0" w:color="auto"/>
        <w:left w:val="none" w:sz="0" w:space="0" w:color="auto"/>
        <w:bottom w:val="none" w:sz="0" w:space="0" w:color="auto"/>
        <w:right w:val="none" w:sz="0" w:space="0" w:color="auto"/>
      </w:divBdr>
    </w:div>
    <w:div w:id="476580495">
      <w:bodyDiv w:val="1"/>
      <w:marLeft w:val="0"/>
      <w:marRight w:val="0"/>
      <w:marTop w:val="0"/>
      <w:marBottom w:val="0"/>
      <w:divBdr>
        <w:top w:val="none" w:sz="0" w:space="0" w:color="auto"/>
        <w:left w:val="none" w:sz="0" w:space="0" w:color="auto"/>
        <w:bottom w:val="none" w:sz="0" w:space="0" w:color="auto"/>
        <w:right w:val="none" w:sz="0" w:space="0" w:color="auto"/>
      </w:divBdr>
      <w:divsChild>
        <w:div w:id="1248879885">
          <w:marLeft w:val="-7"/>
          <w:marRight w:val="0"/>
          <w:marTop w:val="0"/>
          <w:marBottom w:val="0"/>
          <w:divBdr>
            <w:top w:val="none" w:sz="0" w:space="0" w:color="auto"/>
            <w:left w:val="none" w:sz="0" w:space="0" w:color="auto"/>
            <w:bottom w:val="none" w:sz="0" w:space="0" w:color="auto"/>
            <w:right w:val="none" w:sz="0" w:space="0" w:color="auto"/>
          </w:divBdr>
        </w:div>
        <w:div w:id="1374698134">
          <w:marLeft w:val="8"/>
          <w:marRight w:val="0"/>
          <w:marTop w:val="667"/>
          <w:marBottom w:val="585"/>
          <w:divBdr>
            <w:top w:val="none" w:sz="0" w:space="0" w:color="auto"/>
            <w:left w:val="none" w:sz="0" w:space="0" w:color="auto"/>
            <w:bottom w:val="none" w:sz="0" w:space="0" w:color="auto"/>
            <w:right w:val="none" w:sz="0" w:space="0" w:color="auto"/>
          </w:divBdr>
        </w:div>
      </w:divsChild>
    </w:div>
    <w:div w:id="500387325">
      <w:bodyDiv w:val="1"/>
      <w:marLeft w:val="0"/>
      <w:marRight w:val="0"/>
      <w:marTop w:val="0"/>
      <w:marBottom w:val="0"/>
      <w:divBdr>
        <w:top w:val="none" w:sz="0" w:space="0" w:color="auto"/>
        <w:left w:val="none" w:sz="0" w:space="0" w:color="auto"/>
        <w:bottom w:val="none" w:sz="0" w:space="0" w:color="auto"/>
        <w:right w:val="none" w:sz="0" w:space="0" w:color="auto"/>
      </w:divBdr>
    </w:div>
    <w:div w:id="506674801">
      <w:bodyDiv w:val="1"/>
      <w:marLeft w:val="0"/>
      <w:marRight w:val="0"/>
      <w:marTop w:val="0"/>
      <w:marBottom w:val="0"/>
      <w:divBdr>
        <w:top w:val="none" w:sz="0" w:space="0" w:color="auto"/>
        <w:left w:val="none" w:sz="0" w:space="0" w:color="auto"/>
        <w:bottom w:val="none" w:sz="0" w:space="0" w:color="auto"/>
        <w:right w:val="none" w:sz="0" w:space="0" w:color="auto"/>
      </w:divBdr>
    </w:div>
    <w:div w:id="537935662">
      <w:bodyDiv w:val="1"/>
      <w:marLeft w:val="0"/>
      <w:marRight w:val="0"/>
      <w:marTop w:val="0"/>
      <w:marBottom w:val="0"/>
      <w:divBdr>
        <w:top w:val="none" w:sz="0" w:space="0" w:color="auto"/>
        <w:left w:val="none" w:sz="0" w:space="0" w:color="auto"/>
        <w:bottom w:val="none" w:sz="0" w:space="0" w:color="auto"/>
        <w:right w:val="none" w:sz="0" w:space="0" w:color="auto"/>
      </w:divBdr>
      <w:divsChild>
        <w:div w:id="551698791">
          <w:marLeft w:val="0"/>
          <w:marRight w:val="0"/>
          <w:marTop w:val="0"/>
          <w:marBottom w:val="0"/>
          <w:divBdr>
            <w:top w:val="none" w:sz="0" w:space="0" w:color="auto"/>
            <w:left w:val="none" w:sz="0" w:space="0" w:color="auto"/>
            <w:bottom w:val="none" w:sz="0" w:space="0" w:color="auto"/>
            <w:right w:val="none" w:sz="0" w:space="0" w:color="auto"/>
          </w:divBdr>
        </w:div>
      </w:divsChild>
    </w:div>
    <w:div w:id="539585831">
      <w:bodyDiv w:val="1"/>
      <w:marLeft w:val="0"/>
      <w:marRight w:val="0"/>
      <w:marTop w:val="0"/>
      <w:marBottom w:val="0"/>
      <w:divBdr>
        <w:top w:val="none" w:sz="0" w:space="0" w:color="auto"/>
        <w:left w:val="none" w:sz="0" w:space="0" w:color="auto"/>
        <w:bottom w:val="none" w:sz="0" w:space="0" w:color="auto"/>
        <w:right w:val="none" w:sz="0" w:space="0" w:color="auto"/>
      </w:divBdr>
    </w:div>
    <w:div w:id="539827050">
      <w:bodyDiv w:val="1"/>
      <w:marLeft w:val="0"/>
      <w:marRight w:val="0"/>
      <w:marTop w:val="0"/>
      <w:marBottom w:val="0"/>
      <w:divBdr>
        <w:top w:val="none" w:sz="0" w:space="0" w:color="auto"/>
        <w:left w:val="none" w:sz="0" w:space="0" w:color="auto"/>
        <w:bottom w:val="none" w:sz="0" w:space="0" w:color="auto"/>
        <w:right w:val="none" w:sz="0" w:space="0" w:color="auto"/>
      </w:divBdr>
    </w:div>
    <w:div w:id="553541893">
      <w:bodyDiv w:val="1"/>
      <w:marLeft w:val="0"/>
      <w:marRight w:val="0"/>
      <w:marTop w:val="0"/>
      <w:marBottom w:val="0"/>
      <w:divBdr>
        <w:top w:val="none" w:sz="0" w:space="0" w:color="auto"/>
        <w:left w:val="none" w:sz="0" w:space="0" w:color="auto"/>
        <w:bottom w:val="none" w:sz="0" w:space="0" w:color="auto"/>
        <w:right w:val="none" w:sz="0" w:space="0" w:color="auto"/>
      </w:divBdr>
    </w:div>
    <w:div w:id="561989066">
      <w:bodyDiv w:val="1"/>
      <w:marLeft w:val="0"/>
      <w:marRight w:val="0"/>
      <w:marTop w:val="0"/>
      <w:marBottom w:val="0"/>
      <w:divBdr>
        <w:top w:val="none" w:sz="0" w:space="0" w:color="auto"/>
        <w:left w:val="none" w:sz="0" w:space="0" w:color="auto"/>
        <w:bottom w:val="none" w:sz="0" w:space="0" w:color="auto"/>
        <w:right w:val="none" w:sz="0" w:space="0" w:color="auto"/>
      </w:divBdr>
    </w:div>
    <w:div w:id="567692683">
      <w:bodyDiv w:val="1"/>
      <w:marLeft w:val="0"/>
      <w:marRight w:val="0"/>
      <w:marTop w:val="0"/>
      <w:marBottom w:val="0"/>
      <w:divBdr>
        <w:top w:val="none" w:sz="0" w:space="0" w:color="auto"/>
        <w:left w:val="none" w:sz="0" w:space="0" w:color="auto"/>
        <w:bottom w:val="none" w:sz="0" w:space="0" w:color="auto"/>
        <w:right w:val="none" w:sz="0" w:space="0" w:color="auto"/>
      </w:divBdr>
    </w:div>
    <w:div w:id="649748476">
      <w:bodyDiv w:val="1"/>
      <w:marLeft w:val="0"/>
      <w:marRight w:val="0"/>
      <w:marTop w:val="0"/>
      <w:marBottom w:val="0"/>
      <w:divBdr>
        <w:top w:val="none" w:sz="0" w:space="0" w:color="auto"/>
        <w:left w:val="none" w:sz="0" w:space="0" w:color="auto"/>
        <w:bottom w:val="none" w:sz="0" w:space="0" w:color="auto"/>
        <w:right w:val="none" w:sz="0" w:space="0" w:color="auto"/>
      </w:divBdr>
    </w:div>
    <w:div w:id="733351506">
      <w:bodyDiv w:val="1"/>
      <w:marLeft w:val="0"/>
      <w:marRight w:val="0"/>
      <w:marTop w:val="0"/>
      <w:marBottom w:val="0"/>
      <w:divBdr>
        <w:top w:val="none" w:sz="0" w:space="0" w:color="auto"/>
        <w:left w:val="none" w:sz="0" w:space="0" w:color="auto"/>
        <w:bottom w:val="none" w:sz="0" w:space="0" w:color="auto"/>
        <w:right w:val="none" w:sz="0" w:space="0" w:color="auto"/>
      </w:divBdr>
    </w:div>
    <w:div w:id="741023675">
      <w:bodyDiv w:val="1"/>
      <w:marLeft w:val="0"/>
      <w:marRight w:val="0"/>
      <w:marTop w:val="0"/>
      <w:marBottom w:val="0"/>
      <w:divBdr>
        <w:top w:val="none" w:sz="0" w:space="0" w:color="auto"/>
        <w:left w:val="none" w:sz="0" w:space="0" w:color="auto"/>
        <w:bottom w:val="none" w:sz="0" w:space="0" w:color="auto"/>
        <w:right w:val="none" w:sz="0" w:space="0" w:color="auto"/>
      </w:divBdr>
    </w:div>
    <w:div w:id="751239209">
      <w:bodyDiv w:val="1"/>
      <w:marLeft w:val="0"/>
      <w:marRight w:val="0"/>
      <w:marTop w:val="0"/>
      <w:marBottom w:val="0"/>
      <w:divBdr>
        <w:top w:val="none" w:sz="0" w:space="0" w:color="auto"/>
        <w:left w:val="none" w:sz="0" w:space="0" w:color="auto"/>
        <w:bottom w:val="none" w:sz="0" w:space="0" w:color="auto"/>
        <w:right w:val="none" w:sz="0" w:space="0" w:color="auto"/>
      </w:divBdr>
    </w:div>
    <w:div w:id="788595818">
      <w:bodyDiv w:val="1"/>
      <w:marLeft w:val="0"/>
      <w:marRight w:val="0"/>
      <w:marTop w:val="0"/>
      <w:marBottom w:val="0"/>
      <w:divBdr>
        <w:top w:val="none" w:sz="0" w:space="0" w:color="auto"/>
        <w:left w:val="none" w:sz="0" w:space="0" w:color="auto"/>
        <w:bottom w:val="none" w:sz="0" w:space="0" w:color="auto"/>
        <w:right w:val="none" w:sz="0" w:space="0" w:color="auto"/>
      </w:divBdr>
    </w:div>
    <w:div w:id="848563750">
      <w:bodyDiv w:val="1"/>
      <w:marLeft w:val="0"/>
      <w:marRight w:val="0"/>
      <w:marTop w:val="0"/>
      <w:marBottom w:val="0"/>
      <w:divBdr>
        <w:top w:val="none" w:sz="0" w:space="0" w:color="auto"/>
        <w:left w:val="none" w:sz="0" w:space="0" w:color="auto"/>
        <w:bottom w:val="none" w:sz="0" w:space="0" w:color="auto"/>
        <w:right w:val="none" w:sz="0" w:space="0" w:color="auto"/>
      </w:divBdr>
    </w:div>
    <w:div w:id="882599093">
      <w:bodyDiv w:val="1"/>
      <w:marLeft w:val="0"/>
      <w:marRight w:val="0"/>
      <w:marTop w:val="0"/>
      <w:marBottom w:val="0"/>
      <w:divBdr>
        <w:top w:val="none" w:sz="0" w:space="0" w:color="auto"/>
        <w:left w:val="none" w:sz="0" w:space="0" w:color="auto"/>
        <w:bottom w:val="none" w:sz="0" w:space="0" w:color="auto"/>
        <w:right w:val="none" w:sz="0" w:space="0" w:color="auto"/>
      </w:divBdr>
    </w:div>
    <w:div w:id="900602674">
      <w:bodyDiv w:val="1"/>
      <w:marLeft w:val="0"/>
      <w:marRight w:val="0"/>
      <w:marTop w:val="0"/>
      <w:marBottom w:val="0"/>
      <w:divBdr>
        <w:top w:val="none" w:sz="0" w:space="0" w:color="auto"/>
        <w:left w:val="none" w:sz="0" w:space="0" w:color="auto"/>
        <w:bottom w:val="none" w:sz="0" w:space="0" w:color="auto"/>
        <w:right w:val="none" w:sz="0" w:space="0" w:color="auto"/>
      </w:divBdr>
    </w:div>
    <w:div w:id="902594401">
      <w:bodyDiv w:val="1"/>
      <w:marLeft w:val="0"/>
      <w:marRight w:val="0"/>
      <w:marTop w:val="0"/>
      <w:marBottom w:val="0"/>
      <w:divBdr>
        <w:top w:val="none" w:sz="0" w:space="0" w:color="auto"/>
        <w:left w:val="none" w:sz="0" w:space="0" w:color="auto"/>
        <w:bottom w:val="none" w:sz="0" w:space="0" w:color="auto"/>
        <w:right w:val="none" w:sz="0" w:space="0" w:color="auto"/>
      </w:divBdr>
    </w:div>
    <w:div w:id="928737715">
      <w:bodyDiv w:val="1"/>
      <w:marLeft w:val="0"/>
      <w:marRight w:val="0"/>
      <w:marTop w:val="0"/>
      <w:marBottom w:val="0"/>
      <w:divBdr>
        <w:top w:val="none" w:sz="0" w:space="0" w:color="auto"/>
        <w:left w:val="none" w:sz="0" w:space="0" w:color="auto"/>
        <w:bottom w:val="none" w:sz="0" w:space="0" w:color="auto"/>
        <w:right w:val="none" w:sz="0" w:space="0" w:color="auto"/>
      </w:divBdr>
    </w:div>
    <w:div w:id="944583407">
      <w:bodyDiv w:val="1"/>
      <w:marLeft w:val="0"/>
      <w:marRight w:val="0"/>
      <w:marTop w:val="0"/>
      <w:marBottom w:val="0"/>
      <w:divBdr>
        <w:top w:val="none" w:sz="0" w:space="0" w:color="auto"/>
        <w:left w:val="none" w:sz="0" w:space="0" w:color="auto"/>
        <w:bottom w:val="none" w:sz="0" w:space="0" w:color="auto"/>
        <w:right w:val="none" w:sz="0" w:space="0" w:color="auto"/>
      </w:divBdr>
    </w:div>
    <w:div w:id="989292643">
      <w:bodyDiv w:val="1"/>
      <w:marLeft w:val="0"/>
      <w:marRight w:val="0"/>
      <w:marTop w:val="0"/>
      <w:marBottom w:val="0"/>
      <w:divBdr>
        <w:top w:val="none" w:sz="0" w:space="0" w:color="auto"/>
        <w:left w:val="none" w:sz="0" w:space="0" w:color="auto"/>
        <w:bottom w:val="none" w:sz="0" w:space="0" w:color="auto"/>
        <w:right w:val="none" w:sz="0" w:space="0" w:color="auto"/>
      </w:divBdr>
    </w:div>
    <w:div w:id="990520073">
      <w:bodyDiv w:val="1"/>
      <w:marLeft w:val="0"/>
      <w:marRight w:val="0"/>
      <w:marTop w:val="0"/>
      <w:marBottom w:val="0"/>
      <w:divBdr>
        <w:top w:val="none" w:sz="0" w:space="0" w:color="auto"/>
        <w:left w:val="none" w:sz="0" w:space="0" w:color="auto"/>
        <w:bottom w:val="none" w:sz="0" w:space="0" w:color="auto"/>
        <w:right w:val="none" w:sz="0" w:space="0" w:color="auto"/>
      </w:divBdr>
    </w:div>
    <w:div w:id="1043483840">
      <w:bodyDiv w:val="1"/>
      <w:marLeft w:val="0"/>
      <w:marRight w:val="0"/>
      <w:marTop w:val="0"/>
      <w:marBottom w:val="0"/>
      <w:divBdr>
        <w:top w:val="none" w:sz="0" w:space="0" w:color="auto"/>
        <w:left w:val="none" w:sz="0" w:space="0" w:color="auto"/>
        <w:bottom w:val="none" w:sz="0" w:space="0" w:color="auto"/>
        <w:right w:val="none" w:sz="0" w:space="0" w:color="auto"/>
      </w:divBdr>
      <w:divsChild>
        <w:div w:id="1804955444">
          <w:marLeft w:val="0"/>
          <w:marRight w:val="0"/>
          <w:marTop w:val="0"/>
          <w:marBottom w:val="0"/>
          <w:divBdr>
            <w:top w:val="none" w:sz="0" w:space="0" w:color="auto"/>
            <w:left w:val="none" w:sz="0" w:space="0" w:color="auto"/>
            <w:bottom w:val="none" w:sz="0" w:space="0" w:color="auto"/>
            <w:right w:val="none" w:sz="0" w:space="0" w:color="auto"/>
          </w:divBdr>
        </w:div>
      </w:divsChild>
    </w:div>
    <w:div w:id="1055469889">
      <w:bodyDiv w:val="1"/>
      <w:marLeft w:val="0"/>
      <w:marRight w:val="0"/>
      <w:marTop w:val="0"/>
      <w:marBottom w:val="0"/>
      <w:divBdr>
        <w:top w:val="none" w:sz="0" w:space="0" w:color="auto"/>
        <w:left w:val="none" w:sz="0" w:space="0" w:color="auto"/>
        <w:bottom w:val="none" w:sz="0" w:space="0" w:color="auto"/>
        <w:right w:val="none" w:sz="0" w:space="0" w:color="auto"/>
      </w:divBdr>
      <w:divsChild>
        <w:div w:id="925845207">
          <w:marLeft w:val="0"/>
          <w:marRight w:val="0"/>
          <w:marTop w:val="0"/>
          <w:marBottom w:val="0"/>
          <w:divBdr>
            <w:top w:val="none" w:sz="0" w:space="0" w:color="auto"/>
            <w:left w:val="none" w:sz="0" w:space="0" w:color="auto"/>
            <w:bottom w:val="none" w:sz="0" w:space="0" w:color="auto"/>
            <w:right w:val="none" w:sz="0" w:space="0" w:color="auto"/>
          </w:divBdr>
        </w:div>
      </w:divsChild>
    </w:div>
    <w:div w:id="1096511639">
      <w:bodyDiv w:val="1"/>
      <w:marLeft w:val="0"/>
      <w:marRight w:val="0"/>
      <w:marTop w:val="0"/>
      <w:marBottom w:val="0"/>
      <w:divBdr>
        <w:top w:val="none" w:sz="0" w:space="0" w:color="auto"/>
        <w:left w:val="none" w:sz="0" w:space="0" w:color="auto"/>
        <w:bottom w:val="none" w:sz="0" w:space="0" w:color="auto"/>
        <w:right w:val="none" w:sz="0" w:space="0" w:color="auto"/>
      </w:divBdr>
    </w:div>
    <w:div w:id="1119836912">
      <w:bodyDiv w:val="1"/>
      <w:marLeft w:val="0"/>
      <w:marRight w:val="0"/>
      <w:marTop w:val="0"/>
      <w:marBottom w:val="0"/>
      <w:divBdr>
        <w:top w:val="none" w:sz="0" w:space="0" w:color="auto"/>
        <w:left w:val="none" w:sz="0" w:space="0" w:color="auto"/>
        <w:bottom w:val="none" w:sz="0" w:space="0" w:color="auto"/>
        <w:right w:val="none" w:sz="0" w:space="0" w:color="auto"/>
      </w:divBdr>
    </w:div>
    <w:div w:id="1130778464">
      <w:bodyDiv w:val="1"/>
      <w:marLeft w:val="0"/>
      <w:marRight w:val="0"/>
      <w:marTop w:val="0"/>
      <w:marBottom w:val="0"/>
      <w:divBdr>
        <w:top w:val="none" w:sz="0" w:space="0" w:color="auto"/>
        <w:left w:val="none" w:sz="0" w:space="0" w:color="auto"/>
        <w:bottom w:val="none" w:sz="0" w:space="0" w:color="auto"/>
        <w:right w:val="none" w:sz="0" w:space="0" w:color="auto"/>
      </w:divBdr>
    </w:div>
    <w:div w:id="1145049135">
      <w:bodyDiv w:val="1"/>
      <w:marLeft w:val="0"/>
      <w:marRight w:val="0"/>
      <w:marTop w:val="0"/>
      <w:marBottom w:val="0"/>
      <w:divBdr>
        <w:top w:val="none" w:sz="0" w:space="0" w:color="auto"/>
        <w:left w:val="none" w:sz="0" w:space="0" w:color="auto"/>
        <w:bottom w:val="none" w:sz="0" w:space="0" w:color="auto"/>
        <w:right w:val="none" w:sz="0" w:space="0" w:color="auto"/>
      </w:divBdr>
    </w:div>
    <w:div w:id="1164315672">
      <w:bodyDiv w:val="1"/>
      <w:marLeft w:val="0"/>
      <w:marRight w:val="0"/>
      <w:marTop w:val="0"/>
      <w:marBottom w:val="0"/>
      <w:divBdr>
        <w:top w:val="none" w:sz="0" w:space="0" w:color="auto"/>
        <w:left w:val="none" w:sz="0" w:space="0" w:color="auto"/>
        <w:bottom w:val="none" w:sz="0" w:space="0" w:color="auto"/>
        <w:right w:val="none" w:sz="0" w:space="0" w:color="auto"/>
      </w:divBdr>
    </w:div>
    <w:div w:id="1241522122">
      <w:bodyDiv w:val="1"/>
      <w:marLeft w:val="0"/>
      <w:marRight w:val="0"/>
      <w:marTop w:val="0"/>
      <w:marBottom w:val="0"/>
      <w:divBdr>
        <w:top w:val="none" w:sz="0" w:space="0" w:color="auto"/>
        <w:left w:val="none" w:sz="0" w:space="0" w:color="auto"/>
        <w:bottom w:val="none" w:sz="0" w:space="0" w:color="auto"/>
        <w:right w:val="none" w:sz="0" w:space="0" w:color="auto"/>
      </w:divBdr>
    </w:div>
    <w:div w:id="1246186157">
      <w:bodyDiv w:val="1"/>
      <w:marLeft w:val="0"/>
      <w:marRight w:val="0"/>
      <w:marTop w:val="0"/>
      <w:marBottom w:val="0"/>
      <w:divBdr>
        <w:top w:val="none" w:sz="0" w:space="0" w:color="auto"/>
        <w:left w:val="none" w:sz="0" w:space="0" w:color="auto"/>
        <w:bottom w:val="none" w:sz="0" w:space="0" w:color="auto"/>
        <w:right w:val="none" w:sz="0" w:space="0" w:color="auto"/>
      </w:divBdr>
      <w:divsChild>
        <w:div w:id="218248578">
          <w:marLeft w:val="0"/>
          <w:marRight w:val="0"/>
          <w:marTop w:val="0"/>
          <w:marBottom w:val="0"/>
          <w:divBdr>
            <w:top w:val="none" w:sz="0" w:space="0" w:color="auto"/>
            <w:left w:val="none" w:sz="0" w:space="0" w:color="auto"/>
            <w:bottom w:val="none" w:sz="0" w:space="0" w:color="auto"/>
            <w:right w:val="none" w:sz="0" w:space="0" w:color="auto"/>
          </w:divBdr>
        </w:div>
      </w:divsChild>
    </w:div>
    <w:div w:id="1248534269">
      <w:bodyDiv w:val="1"/>
      <w:marLeft w:val="0"/>
      <w:marRight w:val="0"/>
      <w:marTop w:val="0"/>
      <w:marBottom w:val="0"/>
      <w:divBdr>
        <w:top w:val="none" w:sz="0" w:space="0" w:color="auto"/>
        <w:left w:val="none" w:sz="0" w:space="0" w:color="auto"/>
        <w:bottom w:val="none" w:sz="0" w:space="0" w:color="auto"/>
        <w:right w:val="none" w:sz="0" w:space="0" w:color="auto"/>
      </w:divBdr>
    </w:div>
    <w:div w:id="1254969492">
      <w:bodyDiv w:val="1"/>
      <w:marLeft w:val="0"/>
      <w:marRight w:val="0"/>
      <w:marTop w:val="0"/>
      <w:marBottom w:val="0"/>
      <w:divBdr>
        <w:top w:val="none" w:sz="0" w:space="0" w:color="auto"/>
        <w:left w:val="none" w:sz="0" w:space="0" w:color="auto"/>
        <w:bottom w:val="none" w:sz="0" w:space="0" w:color="auto"/>
        <w:right w:val="none" w:sz="0" w:space="0" w:color="auto"/>
      </w:divBdr>
    </w:div>
    <w:div w:id="1255170718">
      <w:bodyDiv w:val="1"/>
      <w:marLeft w:val="0"/>
      <w:marRight w:val="0"/>
      <w:marTop w:val="0"/>
      <w:marBottom w:val="0"/>
      <w:divBdr>
        <w:top w:val="none" w:sz="0" w:space="0" w:color="auto"/>
        <w:left w:val="none" w:sz="0" w:space="0" w:color="auto"/>
        <w:bottom w:val="none" w:sz="0" w:space="0" w:color="auto"/>
        <w:right w:val="none" w:sz="0" w:space="0" w:color="auto"/>
      </w:divBdr>
    </w:div>
    <w:div w:id="1257594080">
      <w:bodyDiv w:val="1"/>
      <w:marLeft w:val="0"/>
      <w:marRight w:val="0"/>
      <w:marTop w:val="0"/>
      <w:marBottom w:val="0"/>
      <w:divBdr>
        <w:top w:val="none" w:sz="0" w:space="0" w:color="auto"/>
        <w:left w:val="none" w:sz="0" w:space="0" w:color="auto"/>
        <w:bottom w:val="none" w:sz="0" w:space="0" w:color="auto"/>
        <w:right w:val="none" w:sz="0" w:space="0" w:color="auto"/>
      </w:divBdr>
    </w:div>
    <w:div w:id="1265379640">
      <w:bodyDiv w:val="1"/>
      <w:marLeft w:val="0"/>
      <w:marRight w:val="0"/>
      <w:marTop w:val="0"/>
      <w:marBottom w:val="0"/>
      <w:divBdr>
        <w:top w:val="none" w:sz="0" w:space="0" w:color="auto"/>
        <w:left w:val="none" w:sz="0" w:space="0" w:color="auto"/>
        <w:bottom w:val="none" w:sz="0" w:space="0" w:color="auto"/>
        <w:right w:val="none" w:sz="0" w:space="0" w:color="auto"/>
      </w:divBdr>
    </w:div>
    <w:div w:id="1279724817">
      <w:bodyDiv w:val="1"/>
      <w:marLeft w:val="0"/>
      <w:marRight w:val="0"/>
      <w:marTop w:val="0"/>
      <w:marBottom w:val="0"/>
      <w:divBdr>
        <w:top w:val="none" w:sz="0" w:space="0" w:color="auto"/>
        <w:left w:val="none" w:sz="0" w:space="0" w:color="auto"/>
        <w:bottom w:val="none" w:sz="0" w:space="0" w:color="auto"/>
        <w:right w:val="none" w:sz="0" w:space="0" w:color="auto"/>
      </w:divBdr>
    </w:div>
    <w:div w:id="1289123491">
      <w:bodyDiv w:val="1"/>
      <w:marLeft w:val="0"/>
      <w:marRight w:val="0"/>
      <w:marTop w:val="0"/>
      <w:marBottom w:val="0"/>
      <w:divBdr>
        <w:top w:val="none" w:sz="0" w:space="0" w:color="auto"/>
        <w:left w:val="none" w:sz="0" w:space="0" w:color="auto"/>
        <w:bottom w:val="none" w:sz="0" w:space="0" w:color="auto"/>
        <w:right w:val="none" w:sz="0" w:space="0" w:color="auto"/>
      </w:divBdr>
    </w:div>
    <w:div w:id="1305546617">
      <w:bodyDiv w:val="1"/>
      <w:marLeft w:val="0"/>
      <w:marRight w:val="0"/>
      <w:marTop w:val="0"/>
      <w:marBottom w:val="0"/>
      <w:divBdr>
        <w:top w:val="none" w:sz="0" w:space="0" w:color="auto"/>
        <w:left w:val="none" w:sz="0" w:space="0" w:color="auto"/>
        <w:bottom w:val="none" w:sz="0" w:space="0" w:color="auto"/>
        <w:right w:val="none" w:sz="0" w:space="0" w:color="auto"/>
      </w:divBdr>
    </w:div>
    <w:div w:id="1365985103">
      <w:bodyDiv w:val="1"/>
      <w:marLeft w:val="0"/>
      <w:marRight w:val="0"/>
      <w:marTop w:val="0"/>
      <w:marBottom w:val="0"/>
      <w:divBdr>
        <w:top w:val="none" w:sz="0" w:space="0" w:color="auto"/>
        <w:left w:val="none" w:sz="0" w:space="0" w:color="auto"/>
        <w:bottom w:val="none" w:sz="0" w:space="0" w:color="auto"/>
        <w:right w:val="none" w:sz="0" w:space="0" w:color="auto"/>
      </w:divBdr>
    </w:div>
    <w:div w:id="1375614402">
      <w:bodyDiv w:val="1"/>
      <w:marLeft w:val="0"/>
      <w:marRight w:val="0"/>
      <w:marTop w:val="0"/>
      <w:marBottom w:val="0"/>
      <w:divBdr>
        <w:top w:val="none" w:sz="0" w:space="0" w:color="auto"/>
        <w:left w:val="none" w:sz="0" w:space="0" w:color="auto"/>
        <w:bottom w:val="none" w:sz="0" w:space="0" w:color="auto"/>
        <w:right w:val="none" w:sz="0" w:space="0" w:color="auto"/>
      </w:divBdr>
    </w:div>
    <w:div w:id="1421681235">
      <w:bodyDiv w:val="1"/>
      <w:marLeft w:val="0"/>
      <w:marRight w:val="0"/>
      <w:marTop w:val="0"/>
      <w:marBottom w:val="0"/>
      <w:divBdr>
        <w:top w:val="none" w:sz="0" w:space="0" w:color="auto"/>
        <w:left w:val="none" w:sz="0" w:space="0" w:color="auto"/>
        <w:bottom w:val="none" w:sz="0" w:space="0" w:color="auto"/>
        <w:right w:val="none" w:sz="0" w:space="0" w:color="auto"/>
      </w:divBdr>
    </w:div>
    <w:div w:id="1425422011">
      <w:bodyDiv w:val="1"/>
      <w:marLeft w:val="0"/>
      <w:marRight w:val="0"/>
      <w:marTop w:val="0"/>
      <w:marBottom w:val="0"/>
      <w:divBdr>
        <w:top w:val="none" w:sz="0" w:space="0" w:color="auto"/>
        <w:left w:val="none" w:sz="0" w:space="0" w:color="auto"/>
        <w:bottom w:val="none" w:sz="0" w:space="0" w:color="auto"/>
        <w:right w:val="none" w:sz="0" w:space="0" w:color="auto"/>
      </w:divBdr>
    </w:div>
    <w:div w:id="1444499356">
      <w:bodyDiv w:val="1"/>
      <w:marLeft w:val="0"/>
      <w:marRight w:val="0"/>
      <w:marTop w:val="0"/>
      <w:marBottom w:val="0"/>
      <w:divBdr>
        <w:top w:val="none" w:sz="0" w:space="0" w:color="auto"/>
        <w:left w:val="none" w:sz="0" w:space="0" w:color="auto"/>
        <w:bottom w:val="none" w:sz="0" w:space="0" w:color="auto"/>
        <w:right w:val="none" w:sz="0" w:space="0" w:color="auto"/>
      </w:divBdr>
    </w:div>
    <w:div w:id="1461992870">
      <w:bodyDiv w:val="1"/>
      <w:marLeft w:val="0"/>
      <w:marRight w:val="0"/>
      <w:marTop w:val="0"/>
      <w:marBottom w:val="0"/>
      <w:divBdr>
        <w:top w:val="none" w:sz="0" w:space="0" w:color="auto"/>
        <w:left w:val="none" w:sz="0" w:space="0" w:color="auto"/>
        <w:bottom w:val="none" w:sz="0" w:space="0" w:color="auto"/>
        <w:right w:val="none" w:sz="0" w:space="0" w:color="auto"/>
      </w:divBdr>
    </w:div>
    <w:div w:id="1543975089">
      <w:bodyDiv w:val="1"/>
      <w:marLeft w:val="0"/>
      <w:marRight w:val="0"/>
      <w:marTop w:val="0"/>
      <w:marBottom w:val="0"/>
      <w:divBdr>
        <w:top w:val="none" w:sz="0" w:space="0" w:color="auto"/>
        <w:left w:val="none" w:sz="0" w:space="0" w:color="auto"/>
        <w:bottom w:val="none" w:sz="0" w:space="0" w:color="auto"/>
        <w:right w:val="none" w:sz="0" w:space="0" w:color="auto"/>
      </w:divBdr>
    </w:div>
    <w:div w:id="1576016230">
      <w:bodyDiv w:val="1"/>
      <w:marLeft w:val="0"/>
      <w:marRight w:val="0"/>
      <w:marTop w:val="0"/>
      <w:marBottom w:val="0"/>
      <w:divBdr>
        <w:top w:val="none" w:sz="0" w:space="0" w:color="auto"/>
        <w:left w:val="none" w:sz="0" w:space="0" w:color="auto"/>
        <w:bottom w:val="none" w:sz="0" w:space="0" w:color="auto"/>
        <w:right w:val="none" w:sz="0" w:space="0" w:color="auto"/>
      </w:divBdr>
    </w:div>
    <w:div w:id="1592397066">
      <w:bodyDiv w:val="1"/>
      <w:marLeft w:val="0"/>
      <w:marRight w:val="0"/>
      <w:marTop w:val="0"/>
      <w:marBottom w:val="0"/>
      <w:divBdr>
        <w:top w:val="none" w:sz="0" w:space="0" w:color="auto"/>
        <w:left w:val="none" w:sz="0" w:space="0" w:color="auto"/>
        <w:bottom w:val="none" w:sz="0" w:space="0" w:color="auto"/>
        <w:right w:val="none" w:sz="0" w:space="0" w:color="auto"/>
      </w:divBdr>
    </w:div>
    <w:div w:id="1648049784">
      <w:bodyDiv w:val="1"/>
      <w:marLeft w:val="0"/>
      <w:marRight w:val="0"/>
      <w:marTop w:val="0"/>
      <w:marBottom w:val="0"/>
      <w:divBdr>
        <w:top w:val="none" w:sz="0" w:space="0" w:color="auto"/>
        <w:left w:val="none" w:sz="0" w:space="0" w:color="auto"/>
        <w:bottom w:val="none" w:sz="0" w:space="0" w:color="auto"/>
        <w:right w:val="none" w:sz="0" w:space="0" w:color="auto"/>
      </w:divBdr>
    </w:div>
    <w:div w:id="1659190392">
      <w:bodyDiv w:val="1"/>
      <w:marLeft w:val="0"/>
      <w:marRight w:val="0"/>
      <w:marTop w:val="0"/>
      <w:marBottom w:val="0"/>
      <w:divBdr>
        <w:top w:val="none" w:sz="0" w:space="0" w:color="auto"/>
        <w:left w:val="none" w:sz="0" w:space="0" w:color="auto"/>
        <w:bottom w:val="none" w:sz="0" w:space="0" w:color="auto"/>
        <w:right w:val="none" w:sz="0" w:space="0" w:color="auto"/>
      </w:divBdr>
    </w:div>
    <w:div w:id="1672904492">
      <w:bodyDiv w:val="1"/>
      <w:marLeft w:val="0"/>
      <w:marRight w:val="0"/>
      <w:marTop w:val="0"/>
      <w:marBottom w:val="0"/>
      <w:divBdr>
        <w:top w:val="none" w:sz="0" w:space="0" w:color="auto"/>
        <w:left w:val="none" w:sz="0" w:space="0" w:color="auto"/>
        <w:bottom w:val="none" w:sz="0" w:space="0" w:color="auto"/>
        <w:right w:val="none" w:sz="0" w:space="0" w:color="auto"/>
      </w:divBdr>
    </w:div>
    <w:div w:id="1708413066">
      <w:bodyDiv w:val="1"/>
      <w:marLeft w:val="0"/>
      <w:marRight w:val="0"/>
      <w:marTop w:val="0"/>
      <w:marBottom w:val="0"/>
      <w:divBdr>
        <w:top w:val="none" w:sz="0" w:space="0" w:color="auto"/>
        <w:left w:val="none" w:sz="0" w:space="0" w:color="auto"/>
        <w:bottom w:val="none" w:sz="0" w:space="0" w:color="auto"/>
        <w:right w:val="none" w:sz="0" w:space="0" w:color="auto"/>
      </w:divBdr>
    </w:div>
    <w:div w:id="1738479310">
      <w:bodyDiv w:val="1"/>
      <w:marLeft w:val="0"/>
      <w:marRight w:val="0"/>
      <w:marTop w:val="0"/>
      <w:marBottom w:val="0"/>
      <w:divBdr>
        <w:top w:val="none" w:sz="0" w:space="0" w:color="auto"/>
        <w:left w:val="none" w:sz="0" w:space="0" w:color="auto"/>
        <w:bottom w:val="none" w:sz="0" w:space="0" w:color="auto"/>
        <w:right w:val="none" w:sz="0" w:space="0" w:color="auto"/>
      </w:divBdr>
    </w:div>
    <w:div w:id="1742605018">
      <w:bodyDiv w:val="1"/>
      <w:marLeft w:val="0"/>
      <w:marRight w:val="0"/>
      <w:marTop w:val="0"/>
      <w:marBottom w:val="0"/>
      <w:divBdr>
        <w:top w:val="none" w:sz="0" w:space="0" w:color="auto"/>
        <w:left w:val="none" w:sz="0" w:space="0" w:color="auto"/>
        <w:bottom w:val="none" w:sz="0" w:space="0" w:color="auto"/>
        <w:right w:val="none" w:sz="0" w:space="0" w:color="auto"/>
      </w:divBdr>
    </w:div>
    <w:div w:id="1746949333">
      <w:bodyDiv w:val="1"/>
      <w:marLeft w:val="0"/>
      <w:marRight w:val="0"/>
      <w:marTop w:val="0"/>
      <w:marBottom w:val="0"/>
      <w:divBdr>
        <w:top w:val="none" w:sz="0" w:space="0" w:color="auto"/>
        <w:left w:val="none" w:sz="0" w:space="0" w:color="auto"/>
        <w:bottom w:val="none" w:sz="0" w:space="0" w:color="auto"/>
        <w:right w:val="none" w:sz="0" w:space="0" w:color="auto"/>
      </w:divBdr>
    </w:div>
    <w:div w:id="1748571068">
      <w:bodyDiv w:val="1"/>
      <w:marLeft w:val="0"/>
      <w:marRight w:val="0"/>
      <w:marTop w:val="0"/>
      <w:marBottom w:val="0"/>
      <w:divBdr>
        <w:top w:val="none" w:sz="0" w:space="0" w:color="auto"/>
        <w:left w:val="none" w:sz="0" w:space="0" w:color="auto"/>
        <w:bottom w:val="none" w:sz="0" w:space="0" w:color="auto"/>
        <w:right w:val="none" w:sz="0" w:space="0" w:color="auto"/>
      </w:divBdr>
    </w:div>
    <w:div w:id="1765034619">
      <w:bodyDiv w:val="1"/>
      <w:marLeft w:val="0"/>
      <w:marRight w:val="0"/>
      <w:marTop w:val="0"/>
      <w:marBottom w:val="0"/>
      <w:divBdr>
        <w:top w:val="none" w:sz="0" w:space="0" w:color="auto"/>
        <w:left w:val="none" w:sz="0" w:space="0" w:color="auto"/>
        <w:bottom w:val="none" w:sz="0" w:space="0" w:color="auto"/>
        <w:right w:val="none" w:sz="0" w:space="0" w:color="auto"/>
      </w:divBdr>
    </w:div>
    <w:div w:id="1779716622">
      <w:bodyDiv w:val="1"/>
      <w:marLeft w:val="0"/>
      <w:marRight w:val="0"/>
      <w:marTop w:val="0"/>
      <w:marBottom w:val="0"/>
      <w:divBdr>
        <w:top w:val="none" w:sz="0" w:space="0" w:color="auto"/>
        <w:left w:val="none" w:sz="0" w:space="0" w:color="auto"/>
        <w:bottom w:val="none" w:sz="0" w:space="0" w:color="auto"/>
        <w:right w:val="none" w:sz="0" w:space="0" w:color="auto"/>
      </w:divBdr>
    </w:div>
    <w:div w:id="1800102361">
      <w:bodyDiv w:val="1"/>
      <w:marLeft w:val="0"/>
      <w:marRight w:val="0"/>
      <w:marTop w:val="0"/>
      <w:marBottom w:val="0"/>
      <w:divBdr>
        <w:top w:val="none" w:sz="0" w:space="0" w:color="auto"/>
        <w:left w:val="none" w:sz="0" w:space="0" w:color="auto"/>
        <w:bottom w:val="none" w:sz="0" w:space="0" w:color="auto"/>
        <w:right w:val="none" w:sz="0" w:space="0" w:color="auto"/>
      </w:divBdr>
    </w:div>
    <w:div w:id="1834486166">
      <w:bodyDiv w:val="1"/>
      <w:marLeft w:val="0"/>
      <w:marRight w:val="0"/>
      <w:marTop w:val="0"/>
      <w:marBottom w:val="0"/>
      <w:divBdr>
        <w:top w:val="none" w:sz="0" w:space="0" w:color="auto"/>
        <w:left w:val="none" w:sz="0" w:space="0" w:color="auto"/>
        <w:bottom w:val="none" w:sz="0" w:space="0" w:color="auto"/>
        <w:right w:val="none" w:sz="0" w:space="0" w:color="auto"/>
      </w:divBdr>
    </w:div>
    <w:div w:id="1842088740">
      <w:bodyDiv w:val="1"/>
      <w:marLeft w:val="0"/>
      <w:marRight w:val="0"/>
      <w:marTop w:val="0"/>
      <w:marBottom w:val="0"/>
      <w:divBdr>
        <w:top w:val="none" w:sz="0" w:space="0" w:color="auto"/>
        <w:left w:val="none" w:sz="0" w:space="0" w:color="auto"/>
        <w:bottom w:val="none" w:sz="0" w:space="0" w:color="auto"/>
        <w:right w:val="none" w:sz="0" w:space="0" w:color="auto"/>
      </w:divBdr>
    </w:div>
    <w:div w:id="1891920984">
      <w:bodyDiv w:val="1"/>
      <w:marLeft w:val="0"/>
      <w:marRight w:val="0"/>
      <w:marTop w:val="0"/>
      <w:marBottom w:val="0"/>
      <w:divBdr>
        <w:top w:val="none" w:sz="0" w:space="0" w:color="auto"/>
        <w:left w:val="none" w:sz="0" w:space="0" w:color="auto"/>
        <w:bottom w:val="none" w:sz="0" w:space="0" w:color="auto"/>
        <w:right w:val="none" w:sz="0" w:space="0" w:color="auto"/>
      </w:divBdr>
    </w:div>
    <w:div w:id="1921212869">
      <w:bodyDiv w:val="1"/>
      <w:marLeft w:val="0"/>
      <w:marRight w:val="0"/>
      <w:marTop w:val="0"/>
      <w:marBottom w:val="0"/>
      <w:divBdr>
        <w:top w:val="none" w:sz="0" w:space="0" w:color="auto"/>
        <w:left w:val="none" w:sz="0" w:space="0" w:color="auto"/>
        <w:bottom w:val="none" w:sz="0" w:space="0" w:color="auto"/>
        <w:right w:val="none" w:sz="0" w:space="0" w:color="auto"/>
      </w:divBdr>
    </w:div>
    <w:div w:id="1939484926">
      <w:bodyDiv w:val="1"/>
      <w:marLeft w:val="0"/>
      <w:marRight w:val="0"/>
      <w:marTop w:val="0"/>
      <w:marBottom w:val="0"/>
      <w:divBdr>
        <w:top w:val="none" w:sz="0" w:space="0" w:color="auto"/>
        <w:left w:val="none" w:sz="0" w:space="0" w:color="auto"/>
        <w:bottom w:val="none" w:sz="0" w:space="0" w:color="auto"/>
        <w:right w:val="none" w:sz="0" w:space="0" w:color="auto"/>
      </w:divBdr>
    </w:div>
    <w:div w:id="1945841305">
      <w:bodyDiv w:val="1"/>
      <w:marLeft w:val="0"/>
      <w:marRight w:val="0"/>
      <w:marTop w:val="0"/>
      <w:marBottom w:val="0"/>
      <w:divBdr>
        <w:top w:val="none" w:sz="0" w:space="0" w:color="auto"/>
        <w:left w:val="none" w:sz="0" w:space="0" w:color="auto"/>
        <w:bottom w:val="none" w:sz="0" w:space="0" w:color="auto"/>
        <w:right w:val="none" w:sz="0" w:space="0" w:color="auto"/>
      </w:divBdr>
    </w:div>
    <w:div w:id="1986162791">
      <w:bodyDiv w:val="1"/>
      <w:marLeft w:val="0"/>
      <w:marRight w:val="0"/>
      <w:marTop w:val="0"/>
      <w:marBottom w:val="0"/>
      <w:divBdr>
        <w:top w:val="none" w:sz="0" w:space="0" w:color="auto"/>
        <w:left w:val="none" w:sz="0" w:space="0" w:color="auto"/>
        <w:bottom w:val="none" w:sz="0" w:space="0" w:color="auto"/>
        <w:right w:val="none" w:sz="0" w:space="0" w:color="auto"/>
      </w:divBdr>
    </w:div>
    <w:div w:id="1995797347">
      <w:bodyDiv w:val="1"/>
      <w:marLeft w:val="0"/>
      <w:marRight w:val="0"/>
      <w:marTop w:val="0"/>
      <w:marBottom w:val="0"/>
      <w:divBdr>
        <w:top w:val="none" w:sz="0" w:space="0" w:color="auto"/>
        <w:left w:val="none" w:sz="0" w:space="0" w:color="auto"/>
        <w:bottom w:val="none" w:sz="0" w:space="0" w:color="auto"/>
        <w:right w:val="none" w:sz="0" w:space="0" w:color="auto"/>
      </w:divBdr>
    </w:div>
    <w:div w:id="1998727615">
      <w:bodyDiv w:val="1"/>
      <w:marLeft w:val="0"/>
      <w:marRight w:val="0"/>
      <w:marTop w:val="0"/>
      <w:marBottom w:val="0"/>
      <w:divBdr>
        <w:top w:val="none" w:sz="0" w:space="0" w:color="auto"/>
        <w:left w:val="none" w:sz="0" w:space="0" w:color="auto"/>
        <w:bottom w:val="none" w:sz="0" w:space="0" w:color="auto"/>
        <w:right w:val="none" w:sz="0" w:space="0" w:color="auto"/>
      </w:divBdr>
    </w:div>
    <w:div w:id="2008243283">
      <w:bodyDiv w:val="1"/>
      <w:marLeft w:val="0"/>
      <w:marRight w:val="0"/>
      <w:marTop w:val="0"/>
      <w:marBottom w:val="0"/>
      <w:divBdr>
        <w:top w:val="none" w:sz="0" w:space="0" w:color="auto"/>
        <w:left w:val="none" w:sz="0" w:space="0" w:color="auto"/>
        <w:bottom w:val="none" w:sz="0" w:space="0" w:color="auto"/>
        <w:right w:val="none" w:sz="0" w:space="0" w:color="auto"/>
      </w:divBdr>
    </w:div>
    <w:div w:id="2008554285">
      <w:bodyDiv w:val="1"/>
      <w:marLeft w:val="0"/>
      <w:marRight w:val="0"/>
      <w:marTop w:val="0"/>
      <w:marBottom w:val="0"/>
      <w:divBdr>
        <w:top w:val="none" w:sz="0" w:space="0" w:color="auto"/>
        <w:left w:val="none" w:sz="0" w:space="0" w:color="auto"/>
        <w:bottom w:val="none" w:sz="0" w:space="0" w:color="auto"/>
        <w:right w:val="none" w:sz="0" w:space="0" w:color="auto"/>
      </w:divBdr>
    </w:div>
    <w:div w:id="2021423388">
      <w:bodyDiv w:val="1"/>
      <w:marLeft w:val="0"/>
      <w:marRight w:val="0"/>
      <w:marTop w:val="0"/>
      <w:marBottom w:val="0"/>
      <w:divBdr>
        <w:top w:val="none" w:sz="0" w:space="0" w:color="auto"/>
        <w:left w:val="none" w:sz="0" w:space="0" w:color="auto"/>
        <w:bottom w:val="none" w:sz="0" w:space="0" w:color="auto"/>
        <w:right w:val="none" w:sz="0" w:space="0" w:color="auto"/>
      </w:divBdr>
    </w:div>
    <w:div w:id="2037731687">
      <w:bodyDiv w:val="1"/>
      <w:marLeft w:val="0"/>
      <w:marRight w:val="0"/>
      <w:marTop w:val="0"/>
      <w:marBottom w:val="0"/>
      <w:divBdr>
        <w:top w:val="none" w:sz="0" w:space="0" w:color="auto"/>
        <w:left w:val="none" w:sz="0" w:space="0" w:color="auto"/>
        <w:bottom w:val="none" w:sz="0" w:space="0" w:color="auto"/>
        <w:right w:val="none" w:sz="0" w:space="0" w:color="auto"/>
      </w:divBdr>
    </w:div>
    <w:div w:id="2050495138">
      <w:bodyDiv w:val="1"/>
      <w:marLeft w:val="0"/>
      <w:marRight w:val="0"/>
      <w:marTop w:val="0"/>
      <w:marBottom w:val="0"/>
      <w:divBdr>
        <w:top w:val="none" w:sz="0" w:space="0" w:color="auto"/>
        <w:left w:val="none" w:sz="0" w:space="0" w:color="auto"/>
        <w:bottom w:val="none" w:sz="0" w:space="0" w:color="auto"/>
        <w:right w:val="none" w:sz="0" w:space="0" w:color="auto"/>
      </w:divBdr>
    </w:div>
    <w:div w:id="2063165765">
      <w:bodyDiv w:val="1"/>
      <w:marLeft w:val="0"/>
      <w:marRight w:val="0"/>
      <w:marTop w:val="0"/>
      <w:marBottom w:val="0"/>
      <w:divBdr>
        <w:top w:val="none" w:sz="0" w:space="0" w:color="auto"/>
        <w:left w:val="none" w:sz="0" w:space="0" w:color="auto"/>
        <w:bottom w:val="none" w:sz="0" w:space="0" w:color="auto"/>
        <w:right w:val="none" w:sz="0" w:space="0" w:color="auto"/>
      </w:divBdr>
    </w:div>
    <w:div w:id="2064524193">
      <w:bodyDiv w:val="1"/>
      <w:marLeft w:val="0"/>
      <w:marRight w:val="0"/>
      <w:marTop w:val="0"/>
      <w:marBottom w:val="0"/>
      <w:divBdr>
        <w:top w:val="none" w:sz="0" w:space="0" w:color="auto"/>
        <w:left w:val="none" w:sz="0" w:space="0" w:color="auto"/>
        <w:bottom w:val="none" w:sz="0" w:space="0" w:color="auto"/>
        <w:right w:val="none" w:sz="0" w:space="0" w:color="auto"/>
      </w:divBdr>
    </w:div>
    <w:div w:id="2065105065">
      <w:bodyDiv w:val="1"/>
      <w:marLeft w:val="0"/>
      <w:marRight w:val="0"/>
      <w:marTop w:val="0"/>
      <w:marBottom w:val="0"/>
      <w:divBdr>
        <w:top w:val="none" w:sz="0" w:space="0" w:color="auto"/>
        <w:left w:val="none" w:sz="0" w:space="0" w:color="auto"/>
        <w:bottom w:val="none" w:sz="0" w:space="0" w:color="auto"/>
        <w:right w:val="none" w:sz="0" w:space="0" w:color="auto"/>
      </w:divBdr>
    </w:div>
    <w:div w:id="2086488711">
      <w:bodyDiv w:val="1"/>
      <w:marLeft w:val="0"/>
      <w:marRight w:val="0"/>
      <w:marTop w:val="0"/>
      <w:marBottom w:val="0"/>
      <w:divBdr>
        <w:top w:val="none" w:sz="0" w:space="0" w:color="auto"/>
        <w:left w:val="none" w:sz="0" w:space="0" w:color="auto"/>
        <w:bottom w:val="none" w:sz="0" w:space="0" w:color="auto"/>
        <w:right w:val="none" w:sz="0" w:space="0" w:color="auto"/>
      </w:divBdr>
    </w:div>
    <w:div w:id="2095777486">
      <w:bodyDiv w:val="1"/>
      <w:marLeft w:val="0"/>
      <w:marRight w:val="0"/>
      <w:marTop w:val="0"/>
      <w:marBottom w:val="0"/>
      <w:divBdr>
        <w:top w:val="none" w:sz="0" w:space="0" w:color="auto"/>
        <w:left w:val="none" w:sz="0" w:space="0" w:color="auto"/>
        <w:bottom w:val="none" w:sz="0" w:space="0" w:color="auto"/>
        <w:right w:val="none" w:sz="0" w:space="0" w:color="auto"/>
      </w:divBdr>
    </w:div>
    <w:div w:id="2097626699">
      <w:bodyDiv w:val="1"/>
      <w:marLeft w:val="0"/>
      <w:marRight w:val="0"/>
      <w:marTop w:val="0"/>
      <w:marBottom w:val="0"/>
      <w:divBdr>
        <w:top w:val="none" w:sz="0" w:space="0" w:color="auto"/>
        <w:left w:val="none" w:sz="0" w:space="0" w:color="auto"/>
        <w:bottom w:val="none" w:sz="0" w:space="0" w:color="auto"/>
        <w:right w:val="none" w:sz="0" w:space="0" w:color="auto"/>
      </w:divBdr>
    </w:div>
    <w:div w:id="2099254476">
      <w:bodyDiv w:val="1"/>
      <w:marLeft w:val="0"/>
      <w:marRight w:val="0"/>
      <w:marTop w:val="0"/>
      <w:marBottom w:val="0"/>
      <w:divBdr>
        <w:top w:val="none" w:sz="0" w:space="0" w:color="auto"/>
        <w:left w:val="none" w:sz="0" w:space="0" w:color="auto"/>
        <w:bottom w:val="none" w:sz="0" w:space="0" w:color="auto"/>
        <w:right w:val="none" w:sz="0" w:space="0" w:color="auto"/>
      </w:divBdr>
    </w:div>
    <w:div w:id="2102990149">
      <w:bodyDiv w:val="1"/>
      <w:marLeft w:val="0"/>
      <w:marRight w:val="0"/>
      <w:marTop w:val="0"/>
      <w:marBottom w:val="0"/>
      <w:divBdr>
        <w:top w:val="none" w:sz="0" w:space="0" w:color="auto"/>
        <w:left w:val="none" w:sz="0" w:space="0" w:color="auto"/>
        <w:bottom w:val="none" w:sz="0" w:space="0" w:color="auto"/>
        <w:right w:val="none" w:sz="0" w:space="0" w:color="auto"/>
      </w:divBdr>
    </w:div>
    <w:div w:id="2116704289">
      <w:bodyDiv w:val="1"/>
      <w:marLeft w:val="0"/>
      <w:marRight w:val="0"/>
      <w:marTop w:val="0"/>
      <w:marBottom w:val="0"/>
      <w:divBdr>
        <w:top w:val="none" w:sz="0" w:space="0" w:color="auto"/>
        <w:left w:val="none" w:sz="0" w:space="0" w:color="auto"/>
        <w:bottom w:val="none" w:sz="0" w:space="0" w:color="auto"/>
        <w:right w:val="none" w:sz="0" w:space="0" w:color="auto"/>
      </w:divBdr>
      <w:divsChild>
        <w:div w:id="1260523141">
          <w:marLeft w:val="0"/>
          <w:marRight w:val="0"/>
          <w:marTop w:val="0"/>
          <w:marBottom w:val="0"/>
          <w:divBdr>
            <w:top w:val="none" w:sz="0" w:space="0" w:color="auto"/>
            <w:left w:val="none" w:sz="0" w:space="0" w:color="auto"/>
            <w:bottom w:val="none" w:sz="0" w:space="0" w:color="auto"/>
            <w:right w:val="none" w:sz="0" w:space="0" w:color="auto"/>
          </w:divBdr>
        </w:div>
      </w:divsChild>
    </w:div>
    <w:div w:id="2126536180">
      <w:bodyDiv w:val="1"/>
      <w:marLeft w:val="0"/>
      <w:marRight w:val="0"/>
      <w:marTop w:val="0"/>
      <w:marBottom w:val="0"/>
      <w:divBdr>
        <w:top w:val="none" w:sz="0" w:space="0" w:color="auto"/>
        <w:left w:val="none" w:sz="0" w:space="0" w:color="auto"/>
        <w:bottom w:val="none" w:sz="0" w:space="0" w:color="auto"/>
        <w:right w:val="none" w:sz="0" w:space="0" w:color="auto"/>
      </w:divBdr>
    </w:div>
    <w:div w:id="2134864597">
      <w:bodyDiv w:val="1"/>
      <w:marLeft w:val="0"/>
      <w:marRight w:val="0"/>
      <w:marTop w:val="0"/>
      <w:marBottom w:val="0"/>
      <w:divBdr>
        <w:top w:val="none" w:sz="0" w:space="0" w:color="auto"/>
        <w:left w:val="none" w:sz="0" w:space="0" w:color="auto"/>
        <w:bottom w:val="none" w:sz="0" w:space="0" w:color="auto"/>
        <w:right w:val="none" w:sz="0" w:space="0" w:color="auto"/>
      </w:divBdr>
    </w:div>
    <w:div w:id="2136096863">
      <w:bodyDiv w:val="1"/>
      <w:marLeft w:val="0"/>
      <w:marRight w:val="0"/>
      <w:marTop w:val="0"/>
      <w:marBottom w:val="0"/>
      <w:divBdr>
        <w:top w:val="none" w:sz="0" w:space="0" w:color="auto"/>
        <w:left w:val="none" w:sz="0" w:space="0" w:color="auto"/>
        <w:bottom w:val="none" w:sz="0" w:space="0" w:color="auto"/>
        <w:right w:val="none" w:sz="0" w:space="0" w:color="auto"/>
      </w:divBdr>
      <w:divsChild>
        <w:div w:id="128496483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ew.officeapps.live.com/op/view.aspx?src=https%3A%2F%2Fassets.publishing.service.gov.uk%2Fmedia%2F682c4fd4a4a41a5b3eb00c69%2Fasylum-support-data-q1-2025.ods&amp;wdOrigin=BROWSELINK" TargetMode="External"/><Relationship Id="rId21" Type="http://schemas.openxmlformats.org/officeDocument/2006/relationships/hyperlink" Target="https://www.gov.uk/guidance/hong-kong-british-national-overseas-programme-year-5-vcse-funding-2025" TargetMode="External"/><Relationship Id="rId42" Type="http://schemas.openxmlformats.org/officeDocument/2006/relationships/hyperlink" Target="https://star-network.org.uk/access-to-university/scholarships/list/" TargetMode="External"/><Relationship Id="rId47" Type="http://schemas.openxmlformats.org/officeDocument/2006/relationships/hyperlink" Target="https://www.gov.uk/government/publications/health-inequalities-in-health-protection-report/health-inequalities-in-health-protection-report-2025" TargetMode="External"/><Relationship Id="rId63" Type="http://schemas.openxmlformats.org/officeDocument/2006/relationships/hyperlink" Target="https://ellis.custhelp.com/app/ask/session" TargetMode="External"/><Relationship Id="rId68" Type="http://schemas.openxmlformats.org/officeDocument/2006/relationships/hyperlink" Target="https://www.housing-rights.info/docs/Housing-Rights-Newsletter-Spring-2025.pdf" TargetMode="External"/><Relationship Id="rId84" Type="http://schemas.openxmlformats.org/officeDocument/2006/relationships/theme" Target="theme/theme1.xml"/><Relationship Id="rId16" Type="http://schemas.openxmlformats.org/officeDocument/2006/relationships/hyperlink" Target="https://www.nemp.org.uk/data/" TargetMode="External"/><Relationship Id="rId11" Type="http://schemas.openxmlformats.org/officeDocument/2006/relationships/hyperlink" Target="https://www.gov.uk/asylum-support/what-youll-get?utm_medium=email&amp;utm_source=govdelivery" TargetMode="External"/><Relationship Id="rId32" Type="http://schemas.openxmlformats.org/officeDocument/2006/relationships/hyperlink" Target="mailto:nemp@middlesbrough.gov.uk" TargetMode="External"/><Relationship Id="rId37" Type="http://schemas.openxmlformats.org/officeDocument/2006/relationships/hyperlink" Target="https://www.unhcr.org/uk/news/stories/afghan-refugees-forced-return-face-uncertain-future" TargetMode="External"/><Relationship Id="rId53" Type="http://schemas.openxmlformats.org/officeDocument/2006/relationships/hyperlink" Target="https://gbr01.safelinks.protection.outlook.com/?url=https%3A%2F%2Fhumantraffickingfoundation.us14.list-manage.com%2Ftrack%2Fclick%3Fu%3D3c54676782d780a671a347fe3%26id%3D5b2338d70f%26e%3D96bb06dbf1&amp;data=05%7C02%7CAmy_Harness%40middlesbrough.gov.uk%7Cd18e7cb5edcb4f0a28c708dd9e80d782%7C80e3c22b9f3044afb1981975db77798a%7C0%7C0%7C638840998838868664%7CUnknown%7CTWFpbGZsb3d8eyJFbXB0eU1hcGkiOnRydWUsIlYiOiIwLjAuMDAwMCIsIlAiOiJXaW4zMiIsIkFOIjoiTWFpbCIsIldUIjoyfQ%3D%3D%7C0%7C%7C%7C&amp;sdata=RJKmFVs%2FDvWENzj3wbzqjmqwTFXmuekX2L4u%2BuMA4No%3D&amp;reserved=0" TargetMode="External"/><Relationship Id="rId58" Type="http://schemas.openxmlformats.org/officeDocument/2006/relationships/hyperlink" Target="https://gbr01.safelinks.protection.outlook.com/?url=https%3A%2F%2Fwww.nrpfnetwork.org.uk%2Fnews%2Fimmigration-white-paper&amp;data=05%7C02%7CBethany_Morgan%40middlesbrough.gov.uk%7Ca0f83312eb7d432285c908dd9f663da8%7C80e3c22b9f3044afb1981975db77798a%7C0%7C0%7C638841983654586722%7CUnknown%7CTWFpbGZsb3d8eyJFbXB0eU1hcGkiOnRydWUsIlYiOiIwLjAuMDAwMCIsIlAiOiJXaW4zMiIsIkFOIjoiTWFpbCIsIldUIjoyfQ%3D%3D%7C0%7C%7C%7C&amp;sdata=FMH0%2B5p8IR6cUnNU1wo7jn5TjFvUm%2BPdjxC26Uo5nFU%3D&amp;reserved=0" TargetMode="External"/><Relationship Id="rId74" Type="http://schemas.openxmlformats.org/officeDocument/2006/relationships/hyperlink" Target="https://gbr01.safelinks.protection.outlook.com/?url=https%3A%2F%2Fwww.bbc.co.uk%2Fnews%2Farticles%2Fcx2qqx99y3wo&amp;data=05%7C02%7CBethany_Morgan%40middlesbrough.gov.uk%7Ca0f83312eb7d432285c908dd9f663da8%7C80e3c22b9f3044afb1981975db77798a%7C0%7C0%7C638841983654721359%7CUnknown%7CTWFpbGZsb3d8eyJFbXB0eU1hcGkiOnRydWUsIlYiOiIwLjAuMDAwMCIsIlAiOiJXaW4zMiIsIkFOIjoiTWFpbCIsIldUIjoyfQ%3D%3D%7C0%7C%7C%7C&amp;sdata=sPSiKjHzfPPPnKMBWkWUN6pYWxYsckQzmuSuxAacUTM%3D&amp;reserved=0" TargetMode="External"/><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4.png"/><Relationship Id="rId14" Type="http://schemas.openxmlformats.org/officeDocument/2006/relationships/hyperlink" Target="https://www.gov.uk/guidance/manage-asylum-claim?utm_campaign=govuk-notifications-topic&amp;utm_content=daily&amp;utm_medium=email&amp;utm_source=govdelivery" TargetMode="External"/><Relationship Id="rId22" Type="http://schemas.openxmlformats.org/officeDocument/2006/relationships/hyperlink" Target="https://www.onyoursideuk.org/" TargetMode="External"/><Relationship Id="rId27" Type="http://schemas.openxmlformats.org/officeDocument/2006/relationships/hyperlink" Target="https://www.nemp.org.uk/hubs/unaccompanied-asylum-seeking-children-uasc-hub/north-east-uasc-welcome-guides/" TargetMode="External"/><Relationship Id="rId30" Type="http://schemas.openxmlformats.org/officeDocument/2006/relationships/hyperlink" Target="https://www.gov.uk/government/statistics/immigration-system-statistics-year-ending-march-2025/how-many-people-come-to-the-uk-via-safe-and-legal-humanitarian-routes" TargetMode="External"/><Relationship Id="rId35" Type="http://schemas.openxmlformats.org/officeDocument/2006/relationships/hyperlink" Target="https://thriveldn.co.uk/communications/toolkits-and-resources/toolkit/supporting-the-mental-health-and-wellbeing-of-afghan-refugees/" TargetMode="External"/><Relationship Id="rId43" Type="http://schemas.openxmlformats.org/officeDocument/2006/relationships/hyperlink" Target="https://gbr01.safelinks.protection.outlook.com/?url=https%3A%2F%2Fworkandthrivenewcastle.org.uk%2Flanguage-support&amp;data=05%7C02%7CHarriett_Dee%40middlesbrough.gov.uk%7C07fd043ba83c421acf3508dda27af20a%7C80e3c22b9f3044afb1981975db77798a%7C0%7C0%7C638845371115939617%7CUnknown%7CTWFpbGZsb3d8eyJFbXB0eU1hcGkiOnRydWUsIlYiOiIwLjAuMDAwMCIsIlAiOiJXaW4zMiIsIkFOIjoiTWFpbCIsIldUIjoyfQ%3D%3D%7C0%7C%7C%7C&amp;sdata=%2BK8sW984diJzS2X7wGftBsVdPnIoBiQ37Crt2rMSIeM%3D&amp;reserved=0" TargetMode="External"/><Relationship Id="rId48" Type="http://schemas.openxmlformats.org/officeDocument/2006/relationships/hyperlink" Target="https://www.mentalhealth.org.uk/sites/default/files/2025-04/MHF%20Mental%20health%20of%20asylum%20seekers%20and%20refugees%20-%202025%20report.pdf?utm_source=The%20King%27s%20Fund%20newsletters%20%28main%20account%29&amp;utm_medium=email&amp;utm_campaign=14966453_NEWSL_HMP_Library%202025-04-25&amp;dm_i=21A8,8WS6T,D0XBMX,115FEG,1" TargetMode="External"/><Relationship Id="rId56" Type="http://schemas.openxmlformats.org/officeDocument/2006/relationships/hyperlink" Target="https://gbr01.safelinks.protection.outlook.com/?url=https%3A%2F%2Fwww.nrpfnetwork.org.uk%2Ftraining&amp;data=05%7C02%7CBethany_Morgan%40middlesbrough.gov.uk%7Ca0f83312eb7d432285c908dd9f663da8%7C80e3c22b9f3044afb1981975db77798a%7C0%7C0%7C638841983654552393%7CUnknown%7CTWFpbGZsb3d8eyJFbXB0eU1hcGkiOnRydWUsIlYiOiIwLjAuMDAwMCIsIlAiOiJXaW4zMiIsIkFOIjoiTWFpbCIsIldUIjoyfQ%3D%3D%7C0%7C%7C%7C&amp;sdata=zVVprhkWmGSgxzvA369QT6P7zmRcaWPbPAwHLAfFJac%3D&amp;reserved=0" TargetMode="External"/><Relationship Id="rId64" Type="http://schemas.openxmlformats.org/officeDocument/2006/relationships/image" Target="media/image5.emf"/><Relationship Id="rId69" Type="http://schemas.openxmlformats.org/officeDocument/2006/relationships/hyperlink" Target="https://www.refugeewomen.co.uk/safety-and-survival/" TargetMode="External"/><Relationship Id="rId77" Type="http://schemas.openxmlformats.org/officeDocument/2006/relationships/hyperlink" Target="https://gbr01.safelinks.protection.outlook.com/?url=https%3A%2F%2Fnortheastbylines.co.uk%2Fregion%2Fteesside%2Fmiddlesbrough-an-immigrant-town-and-a-community-fighting-back%2F&amp;data=05%7C02%7CBethany_Morgan%40middlesbrough.gov.uk%7Ca0f83312eb7d432285c908dd9f663da8%7C80e3c22b9f3044afb1981975db77798a%7C0%7C0%7C638841983654763341%7CUnknown%7CTWFpbGZsb3d8eyJFbXB0eU1hcGkiOnRydWUsIlYiOiIwLjAuMDAwMCIsIlAiOiJXaW4zMiIsIkFOIjoiTWFpbCIsIldUIjoyfQ%3D%3D%7C0%7C%7C%7C&amp;sdata=mmOxs5w72oIQeq1RziZHaEsuHgXxLpADW70eCnXLbq4%3D&amp;reserved=0" TargetMode="External"/><Relationship Id="rId8" Type="http://schemas.openxmlformats.org/officeDocument/2006/relationships/image" Target="media/image1.png"/><Relationship Id="rId51" Type="http://schemas.openxmlformats.org/officeDocument/2006/relationships/hyperlink" Target="https://gbr01.safelinks.protection.outlook.com/?url=https%3A%2F%2Fhumantraffickingfoundation.us14.list-manage.com%2Ftrack%2Fclick%3Fu%3D3c54676782d780a671a347fe3%26id%3Dcc7db3c8e3%26e%3D96bb06dbf1&amp;data=05%7C02%7CAmy_Harness%40middlesbrough.gov.uk%7Ce491a0b73975400e953a08dd96c042e1%7C80e3c22b9f3044afb1981975db77798a%7C0%7C0%7C638832474734008165%7CUnknown%7CTWFpbGZsb3d8eyJFbXB0eU1hcGkiOnRydWUsIlYiOiIwLjAuMDAwMCIsIlAiOiJXaW4zMiIsIkFOIjoiTWFpbCIsIldUIjoyfQ%3D%3D%7C0%7C%7C%7C&amp;sdata=GQz0SZ5X1QlLk9GDBjcp9vUDc1kpA69YAmre5yXlNSU%3D&amp;reserved=0" TargetMode="External"/><Relationship Id="rId72" Type="http://schemas.openxmlformats.org/officeDocument/2006/relationships/hyperlink" Target="https://gbr01.safelinks.protection.outlook.com/?url=https%3A%2F%2Fwww.northyorks.gov.uk%2Fyour-north-yorkshire%2Fafghan-refugee-familys-taste-home-recipe-success&amp;data=05%7C02%7CBethany_Morgan%40middlesbrough.gov.uk%7Ca0f83312eb7d432285c908dd9f663da8%7C80e3c22b9f3044afb1981975db77798a%7C0%7C0%7C638841983654690442%7CUnknown%7CTWFpbGZsb3d8eyJFbXB0eU1hcGkiOnRydWUsIlYiOiIwLjAuMDAwMCIsIlAiOiJXaW4zMiIsIkFOIjoiTWFpbCIsIldUIjoyfQ%3D%3D%7C0%7C%7C%7C&amp;sdata=UnV%2FZQmNlhRUH2cxrDWOjeMTSwh1ql5JXK10tLu%2BGkE%3D&amp;reserved=0" TargetMode="External"/><Relationship Id="rId80" Type="http://schemas.openxmlformats.org/officeDocument/2006/relationships/header" Target="header2.xml"/><Relationship Id="rId85"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nemp.org.uk/hubs/asylum-hub/key-asylum-information/hate-crime-guides/" TargetMode="External"/><Relationship Id="rId17" Type="http://schemas.openxmlformats.org/officeDocument/2006/relationships/image" Target="media/image2.png"/><Relationship Id="rId25" Type="http://schemas.openxmlformats.org/officeDocument/2006/relationships/hyperlink" Target="https://www.gov.uk/guidance/welcome-a-guide-for-hong-kong-british-national-overseas-visa-holders-in-the-uk.zh-hk" TargetMode="External"/><Relationship Id="rId33" Type="http://schemas.openxmlformats.org/officeDocument/2006/relationships/hyperlink" Target="https://gbr01.safelinks.protection.outlook.com/?url=https%3A%2F%2Fwww.tandfonline.com%2Fdoi%2Ffull%2F10.1080%2F00187259.2025.2478501%3Fsrc%3Dexp-la&amp;data=05%7C02%7CBethany_Morgan%40middlesbrough.gov.uk%7Ca0f83312eb7d432285c908dd9f663da8%7C80e3c22b9f3044afb1981975db77798a%7C0%7C0%7C638841983654600916%7CUnknown%7CTWFpbGZsb3d8eyJFbXB0eU1hcGkiOnRydWUsIlYiOiIwLjAuMDAwMCIsIlAiOiJXaW4zMiIsIkFOIjoiTWFpbCIsIldUIjoyfQ%3D%3D%7C0%7C%7C%7C&amp;sdata=V%2BoD4UO%2FF6TW15os1oqCcHpU4AFUef0hY%2FBvKLBcTs0%3D&amp;reserved=0" TargetMode="External"/><Relationship Id="rId38" Type="http://schemas.openxmlformats.org/officeDocument/2006/relationships/hyperlink" Target="https://forms.office.com/e/iDvCTK6kYy?origin=lprLink" TargetMode="External"/><Relationship Id="rId46" Type="http://schemas.openxmlformats.org/officeDocument/2006/relationships/hyperlink" Target="mailto:nemp@middlesbrough.gov.uk" TargetMode="External"/><Relationship Id="rId59" Type="http://schemas.openxmlformats.org/officeDocument/2006/relationships/hyperlink" Target="mailto:nemp@middlesbrough.gov.uk" TargetMode="External"/><Relationship Id="rId67" Type="http://schemas.openxmlformats.org/officeDocument/2006/relationships/hyperlink" Target="https://www.gov.uk/government/publications/restoring-control-over-the-immigration-system-white-paper" TargetMode="External"/><Relationship Id="rId20" Type="http://schemas.openxmlformats.org/officeDocument/2006/relationships/hyperlink" Target="https://www.gov.uk/government/statistics/immigration-system-statistics-year-ending-march-2025/how-many-people-come-to-the-uk-via-safe-and-legal-humanitarian-routes" TargetMode="External"/><Relationship Id="rId41" Type="http://schemas.openxmlformats.org/officeDocument/2006/relationships/hyperlink" Target="mailto:nemp@middlesbrough.gov.uk" TargetMode="External"/><Relationship Id="rId54" Type="http://schemas.openxmlformats.org/officeDocument/2006/relationships/hyperlink" Target="https://gbr01.safelinks.protection.outlook.com/?url=https%3A%2F%2Fhumantraffickingfoundation.us14.list-manage.com%2Ftrack%2Fclick%3Fu%3D3c54676782d780a671a347fe3%26id%3Dd76b25e0ce%26e%3D96bb06dbf1&amp;data=05%7C02%7CAmy_Harness%40middlesbrough.gov.uk%7Cd18e7cb5edcb4f0a28c708dd9e80d782%7C80e3c22b9f3044afb1981975db77798a%7C0%7C0%7C638840998838888108%7CUnknown%7CTWFpbGZsb3d8eyJFbXB0eU1hcGkiOnRydWUsIlYiOiIwLjAuMDAwMCIsIlAiOiJXaW4zMiIsIkFOIjoiTWFpbCIsIldUIjoyfQ%3D%3D%7C0%7C%7C%7C&amp;sdata=O33XiWlmZ6xHT2kDq5cGuCHptgcQtzqdT5PMsHZ3Pe8%3D&amp;reserved=0" TargetMode="External"/><Relationship Id="rId62" Type="http://schemas.openxmlformats.org/officeDocument/2006/relationships/hyperlink" Target="https://ellis.custhelp.com/app/chat/chat_launch" TargetMode="External"/><Relationship Id="rId70" Type="http://schemas.openxmlformats.org/officeDocument/2006/relationships/hyperlink" Target="https://www.neas.nhs.uk/join-team-neas/volunteers/community-ambassadors" TargetMode="External"/><Relationship Id="rId75" Type="http://schemas.openxmlformats.org/officeDocument/2006/relationships/hyperlink" Target="https://gbr01.safelinks.protection.outlook.com/?url=https%3A%2F%2Fwww.thenorthernecho.co.uk%2Fopinion%2F25154634.refugee-nurse-whose-smile-lights-teesside-hospital%2F&amp;data=05%7C02%7CBethany_Morgan%40middlesbrough.gov.uk%7Ca0f83312eb7d432285c908dd9f663da8%7C80e3c22b9f3044afb1981975db77798a%7C0%7C0%7C638841983654735084%7CUnknown%7CTWFpbGZsb3d8eyJFbXB0eU1hcGkiOnRydWUsIlYiOiIwLjAuMDAwMCIsIlAiOiJXaW4zMiIsIkFOIjoiTWFpbCIsIldUIjoyfQ%3D%3D%7C0%7C%7C%7C&amp;sdata=lRqFrFXimVvCWH6Ulb6pwvn0N8qeyq4Fs%2F%2FKl%2F0fUu0%3D&amp;reserved=0" TargetMode="External"/><Relationship Id="rId83" Type="http://schemas.openxmlformats.org/officeDocument/2006/relationships/fontTable" Target="fontTable.xml"/><Relationship Id="rId88"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statistical-data-sets/immigration-system-statistics-regional-and-local-authority-data" TargetMode="External"/><Relationship Id="rId23" Type="http://schemas.openxmlformats.org/officeDocument/2006/relationships/hyperlink" Target="https://www.gov.uk/guidance/hong-kong-uk-welcome-programme-guidance-for-local-authorities" TargetMode="External"/><Relationship Id="rId28" Type="http://schemas.openxmlformats.org/officeDocument/2006/relationships/hyperlink" Target="https://questions-statements.parliament.uk/written-questions/detail/2025-05-16/52969" TargetMode="External"/><Relationship Id="rId36" Type="http://schemas.openxmlformats.org/officeDocument/2006/relationships/hyperlink" Target="https://www.migrationpolicy.org/article/afghan-refugees-iran" TargetMode="External"/><Relationship Id="rId49" Type="http://schemas.openxmlformats.org/officeDocument/2006/relationships/hyperlink" Target="https://gbr01.safelinks.protection.outlook.com/?url=https%3A%2F%2Fhumantraffickingfoundation.us14.list-manage.com%2Ftrack%2Fclick%3Fu%3D3c54676782d780a671a347fe3%26id%3D332030c46f%26e%3D96bb06dbf1&amp;data=05%7C02%7CAmy_Harness%40middlesbrough.gov.uk%7Ce491a0b73975400e953a08dd96c042e1%7C80e3c22b9f3044afb1981975db77798a%7C0%7C0%7C638832474733952526%7CUnknown%7CTWFpbGZsb3d8eyJFbXB0eU1hcGkiOnRydWUsIlYiOiIwLjAuMDAwMCIsIlAiOiJXaW4zMiIsIkFOIjoiTWFpbCIsIldUIjoyfQ%3D%3D%7C0%7C%7C%7C&amp;sdata=mekzcVy%2BBiXx%2FZR8ufmbVgKzv%2FHRHzPPVIIBicVSRvA%3D&amp;reserved=0" TargetMode="External"/><Relationship Id="rId57" Type="http://schemas.openxmlformats.org/officeDocument/2006/relationships/hyperlink" Target="https://gbr01.safelinks.protection.outlook.com/?url=https%3A%2F%2Fwww.nrpfnetwork.org.uk%2Fnews%2Frtpf-checker-launched&amp;data=05%7C02%7CBethany_Morgan%40middlesbrough.gov.uk%7Ca0f83312eb7d432285c908dd9f663da8%7C80e3c22b9f3044afb1981975db77798a%7C0%7C0%7C638841983654569697%7CUnknown%7CTWFpbGZsb3d8eyJFbXB0eU1hcGkiOnRydWUsIlYiOiIwLjAuMDAwMCIsIlAiOiJXaW4zMiIsIkFOIjoiTWFpbCIsIldUIjoyfQ%3D%3D%7C0%7C%7C%7C&amp;sdata=thvSsHOnlCkz%2FGp814GRDAp%2BuS6iVxgds18SbU0%2B6SE%3D&amp;reserved=0" TargetMode="External"/><Relationship Id="rId10" Type="http://schemas.openxmlformats.org/officeDocument/2006/relationships/hyperlink" Target="https://www.gov.uk/government/publications/asylum-dispersal-grant-funding-instruction" TargetMode="External"/><Relationship Id="rId31" Type="http://schemas.openxmlformats.org/officeDocument/2006/relationships/hyperlink" Target="https://assets.publishing.service.gov.uk/media/68245fe5b9226dd8e81ab820/asylum-claims-datasets-mar-2025.xlsx" TargetMode="External"/><Relationship Id="rId44" Type="http://schemas.openxmlformats.org/officeDocument/2006/relationships/hyperlink" Target="mailto:ian.raby@newcastle.gov.uk" TargetMode="External"/><Relationship Id="rId52" Type="http://schemas.openxmlformats.org/officeDocument/2006/relationships/hyperlink" Target="https://gbr01.safelinks.protection.outlook.com/?url=https%3A%2F%2Fhumantraffickingfoundation.us14.list-manage.com%2Ftrack%2Fclick%3Fu%3D3c54676782d780a671a347fe3%26id%3Dbae8943e32%26e%3D96bb06dbf1&amp;data=05%7C02%7CAmy_Harness%40middlesbrough.gov.uk%7Ce491a0b73975400e953a08dd96c042e1%7C80e3c22b9f3044afb1981975db77798a%7C0%7C0%7C638832474734023813%7CUnknown%7CTWFpbGZsb3d8eyJFbXB0eU1hcGkiOnRydWUsIlYiOiIwLjAuMDAwMCIsIlAiOiJXaW4zMiIsIkFOIjoiTWFpbCIsIldUIjoyfQ%3D%3D%7C0%7C%7C%7C&amp;sdata=2dMmlXeVy3%2BlSzsT%2FObZ9F0Lr2Q7vYzl3uWHwjPGBR8%3D&amp;reserved=0" TargetMode="External"/><Relationship Id="rId60" Type="http://schemas.openxmlformats.org/officeDocument/2006/relationships/hyperlink" Target="https://www.eventbrite.co.uk/e/seeking-asylum-in-the-uk-challenges-hopes-and-realities-tickets-1376308368379?aff=oddtdtcreator" TargetMode="External"/><Relationship Id="rId65" Type="http://schemas.openxmlformats.org/officeDocument/2006/relationships/package" Target="embeddings/Microsoft_Word_Document.docx"/><Relationship Id="rId73" Type="http://schemas.openxmlformats.org/officeDocument/2006/relationships/hyperlink" Target="https://gbr01.safelinks.protection.outlook.com/?url=https%3A%2F%2Fwww.bbc.co.uk%2Fnews%2Farticles%2Fcr7839gp4rzo&amp;data=05%7C02%7CBethany_Morgan%40middlesbrough.gov.uk%7Ca0f83312eb7d432285c908dd9f663da8%7C80e3c22b9f3044afb1981975db77798a%7C0%7C0%7C638841983654704828%7CUnknown%7CTWFpbGZsb3d8eyJFbXB0eU1hcGkiOnRydWUsIlYiOiIwLjAuMDAwMCIsIlAiOiJXaW4zMiIsIkFOIjoiTWFpbCIsIldUIjoyfQ%3D%3D%7C0%7C%7C%7C&amp;sdata=WpddSmfxYztHmrc98CGK3zvqmV3dR5gNHDjMoSkXJzw%3D&amp;reserved=0" TargetMode="External"/><Relationship Id="rId78" Type="http://schemas.openxmlformats.org/officeDocument/2006/relationships/hyperlink" Target="mailto:nemp@middlesbrough.gov.uk" TargetMode="External"/><Relationship Id="rId81" Type="http://schemas.openxmlformats.org/officeDocument/2006/relationships/footer" Target="footer1.xml"/><Relationship Id="rId86"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nemp@middlesbrough.gov.uk" TargetMode="External"/><Relationship Id="rId13" Type="http://schemas.openxmlformats.org/officeDocument/2006/relationships/hyperlink" Target="https://www.nemp.org.uk/hubs/asylum-hub/information-for-asylum-seekers/mears-local-information-guides/" TargetMode="External"/><Relationship Id="rId18" Type="http://schemas.openxmlformats.org/officeDocument/2006/relationships/image" Target="media/image3.png"/><Relationship Id="rId39" Type="http://schemas.openxmlformats.org/officeDocument/2006/relationships/hyperlink" Target="https://feweek.co.uk/why-labours-immigration-plan-misses-the-mark-on-esol/" TargetMode="External"/><Relationship Id="rId34" Type="http://schemas.openxmlformats.org/officeDocument/2006/relationships/hyperlink" Target="https://www.unrefugees.org/news/syria-refugee-crisis-explained/" TargetMode="External"/><Relationship Id="rId50" Type="http://schemas.openxmlformats.org/officeDocument/2006/relationships/hyperlink" Target="https://gbr01.safelinks.protection.outlook.com/?url=https%3A%2F%2Fhumantraffickingfoundation.us14.list-manage.com%2Ftrack%2Fclick%3Fu%3D3c54676782d780a671a347fe3%26id%3Ddb4f399192%26e%3D96bb06dbf1&amp;data=05%7C02%7CAmy_Harness%40middlesbrough.gov.uk%7Ce491a0b73975400e953a08dd96c042e1%7C80e3c22b9f3044afb1981975db77798a%7C0%7C0%7C638832474733988492%7CUnknown%7CTWFpbGZsb3d8eyJFbXB0eU1hcGkiOnRydWUsIlYiOiIwLjAuMDAwMCIsIlAiOiJXaW4zMiIsIkFOIjoiTWFpbCIsIldUIjoyfQ%3D%3D%7C0%7C%7C%7C&amp;sdata=48PKdsxmQPrcP6UPXoX29mAUu8y9WJ0JACDEwAzaSPY%3D&amp;reserved=0" TargetMode="External"/><Relationship Id="rId55" Type="http://schemas.openxmlformats.org/officeDocument/2006/relationships/hyperlink" Target="https://gbr01.safelinks.protection.outlook.com/?url=https%3A%2F%2Flinks-1.govdelivery.com%2FCL0%2Fhttps%3A%252F%252Fwww.thecarerightsproject.org%252Fadvisersandprofessionals%253Futm_medium%3Demail%2526utm_source%3Dgovdelivery%2F1%2F01000196c3f9f11d-54a3ddc6-81d7-4b27-80c3-72f3b67f7105-000000%2F9F-CjMgKBjU8mJgUC0BfDrBl886OLTYvz_NH_V4Yjh8%3D404&amp;data=05%7C02%7CBethany_Morgan%40middlesbrough.gov.uk%7Ca0f83312eb7d432285c908dd9f663da8%7C80e3c22b9f3044afb1981975db77798a%7C0%7C0%7C638841983654524276%7CUnknown%7CTWFpbGZsb3d8eyJFbXB0eU1hcGkiOnRydWUsIlYiOiIwLjAuMDAwMCIsIlAiOiJXaW4zMiIsIkFOIjoiTWFpbCIsIldUIjoyfQ%3D%3D%7C0%7C%7C%7C&amp;sdata=6Z%2BhbKmetweF5R74nGLJWAvE84Rwu8NfzyVQJO36rfI%3D&amp;reserved=0" TargetMode="External"/><Relationship Id="rId76" Type="http://schemas.openxmlformats.org/officeDocument/2006/relationships/hyperlink" Target="https://gbr01.safelinks.protection.outlook.com/?url=https%3A%2F%2Fnortheastbylines.co.uk%2Fnews%2Fcommunity%2Fopen-day-at-the-nasir-mosque-in-hartlepool%2F&amp;data=05%7C02%7CBethany_Morgan%40middlesbrough.gov.uk%7Ca0f83312eb7d432285c908dd9f663da8%7C80e3c22b9f3044afb1981975db77798a%7C0%7C0%7C638841983654748936%7CUnknown%7CTWFpbGZsb3d8eyJFbXB0eU1hcGkiOnRydWUsIlYiOiIwLjAuMDAwMCIsIlAiOiJXaW4zMiIsIkFOIjoiTWFpbCIsIldUIjoyfQ%3D%3D%7C0%7C%7C%7C&amp;sdata=OyOathFEvloWEp7JRtKp%2FG3MSj2j4ngxyt%2BJNTQld7w%3D&amp;reserved=0" TargetMode="External"/><Relationship Id="rId7" Type="http://schemas.openxmlformats.org/officeDocument/2006/relationships/endnotes" Target="endnotes.xml"/><Relationship Id="rId71" Type="http://schemas.openxmlformats.org/officeDocument/2006/relationships/hyperlink" Target="mailto:loveness.scott@neas.nhs.uk" TargetMode="External"/><Relationship Id="rId2" Type="http://schemas.openxmlformats.org/officeDocument/2006/relationships/numbering" Target="numbering.xml"/><Relationship Id="rId29" Type="http://schemas.openxmlformats.org/officeDocument/2006/relationships/hyperlink" Target="https://www.gov.uk/government/statistics/immigration-system-statistics-year-ending-march-2025/how-many-people-come-to-the-uk-via-safe-and-legal-humanitarian-routes" TargetMode="External"/><Relationship Id="rId24" Type="http://schemas.openxmlformats.org/officeDocument/2006/relationships/hyperlink" Target="https://www.gov.uk/guidance/welcome-a-guide-for-hong-kong-british-national-overseas-visa-holders-in-the-uk.zh-hk" TargetMode="External"/><Relationship Id="rId40" Type="http://schemas.openxmlformats.org/officeDocument/2006/relationships/hyperlink" Target="https://www.natecla.org.uk/annual-conference" TargetMode="External"/><Relationship Id="rId45" Type="http://schemas.openxmlformats.org/officeDocument/2006/relationships/hyperlink" Target="https://www.nemp.org.uk/" TargetMode="External"/><Relationship Id="rId66" Type="http://schemas.openxmlformats.org/officeDocument/2006/relationships/hyperlink" Target="mailto:nemp@middlesbrough.gov.uk" TargetMode="External"/><Relationship Id="rId87" Type="http://schemas.openxmlformats.org/officeDocument/2006/relationships/customXml" Target="../customXml/item4.xml"/><Relationship Id="rId61" Type="http://schemas.openxmlformats.org/officeDocument/2006/relationships/hyperlink" Target="https://www.migranthelpuk.org/Handlers/Download.ashx?IDMF=2c2ff084-e99d-4504-a069-ea85ffa36cb7&amp;dm_i=75PU,2CQIR,3SMO43,6KYSW,1" TargetMode="External"/><Relationship Id="rId8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nemp@middlesbrou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1533644974654499F761D4FE71F4B8" ma:contentTypeVersion="16" ma:contentTypeDescription="Create a new document." ma:contentTypeScope="" ma:versionID="5e3fb1ae72912dbed285495b78376131">
  <xsd:schema xmlns:xsd="http://www.w3.org/2001/XMLSchema" xmlns:xs="http://www.w3.org/2001/XMLSchema" xmlns:p="http://schemas.microsoft.com/office/2006/metadata/properties" xmlns:ns2="f9dd7d8e-c10e-4923-9638-b75378f32d3d" xmlns:ns3="15297c94-55d4-4fe1-b84e-100bce14fd6f" targetNamespace="http://schemas.microsoft.com/office/2006/metadata/properties" ma:root="true" ma:fieldsID="fcd6ec4b2323ac72db3a1f8677ed079f" ns2:_="" ns3:_="">
    <xsd:import namespace="f9dd7d8e-c10e-4923-9638-b75378f32d3d"/>
    <xsd:import namespace="15297c94-55d4-4fe1-b84e-100bce14fd6f"/>
    <xsd:element name="properties">
      <xsd:complexType>
        <xsd:sequence>
          <xsd:element name="documentManagement">
            <xsd:complexType>
              <xsd:all>
                <xsd:element ref="ns2:_dlc_DocId" minOccurs="0"/>
                <xsd:element ref="ns2:_dlc_DocIdUrl" minOccurs="0"/>
                <xsd:element ref="ns2:_dlc_DocIdPersistId" minOccurs="0"/>
                <xsd:element ref="ns2:l82a75fa2705411b8a7d1e2b6cf98a84"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d7d8e-c10e-4923-9638-b75378f32d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82a75fa2705411b8a7d1e2b6cf98a84" ma:index="12" nillable="true" ma:taxonomy="true" ma:internalName="l82a75fa2705411b8a7d1e2b6cf98a84" ma:taxonomyFieldName="SecClass" ma:displayName="Security Classification" ma:default="1;#OFFICIAL|d031612e-aae0-4758-ba8c-354b8fc0c3e8" ma:fieldId="{582a75fa-2705-411b-8a7d-1e2b6cf98a84}" ma:sspId="24894908-59f1-4588-8f62-afdbd2374bc5" ma:termSetId="a35f06de-3a6d-41ca-be29-11bec86d8d62"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10b64ddf-a207-420d-b174-77c4cee34889}" ma:internalName="TaxCatchAll" ma:showField="CatchAllData" ma:web="f9dd7d8e-c10e-4923-9638-b75378f32d3d">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6" nillable="true" ma:taxonomy="true" ma:internalName="i0f84bba906045b4af568ee102a52dcb" ma:taxonomyFieldName="RevIMBCS" ma:displayName="Retention" ma:indexed="true" ma:default="128;#Permanent Retention|800aa65e-18df-485e-ab1a-2aaa919675d1" ma:fieldId="{20f84bba-9060-45b4-af56-8ee102a52dcb}" ma:sspId="24894908-59f1-4588-8f62-afdbd2374bc5" ma:termSetId="f444a143-1fe1-417b-89ee-3faf56b41b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297c94-55d4-4fe1-b84e-100bce14fd6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894908-59f1-4588-8f62-afdbd2374bc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82a75fa2705411b8a7d1e2b6cf98a84 xmlns="f9dd7d8e-c10e-4923-9638-b75378f32d3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d031612e-aae0-4758-ba8c-354b8fc0c3e8</TermId>
        </TermInfo>
      </Terms>
    </l82a75fa2705411b8a7d1e2b6cf98a84>
    <TaxCatchAll xmlns="f9dd7d8e-c10e-4923-9638-b75378f32d3d">
      <Value>128</Value>
      <Value>1</Value>
    </TaxCatchAll>
    <lcf76f155ced4ddcb4097134ff3c332f xmlns="15297c94-55d4-4fe1-b84e-100bce14fd6f">
      <Terms xmlns="http://schemas.microsoft.com/office/infopath/2007/PartnerControls"/>
    </lcf76f155ced4ddcb4097134ff3c332f>
    <_dlc_DocId xmlns="f9dd7d8e-c10e-4923-9638-b75378f32d3d">MBCDOC-751584316-13770</_dlc_DocId>
    <_dlc_DocIdUrl xmlns="f9dd7d8e-c10e-4923-9638-b75378f32d3d">
      <Url>https://middlesbroughcouncil.sharepoint.com/sites/mpnemp/_layouts/15/DocIdRedir.aspx?ID=MBCDOC-751584316-13770</Url>
      <Description>MBCDOC-751584316-13770</Description>
    </_dlc_DocIdUrl>
    <i0f84bba906045b4af568ee102a52dcb xmlns="f9dd7d8e-c10e-4923-9638-b75378f32d3d">
      <Terms xmlns="http://schemas.microsoft.com/office/infopath/2007/PartnerControls">
        <TermInfo xmlns="http://schemas.microsoft.com/office/infopath/2007/PartnerControls">
          <TermName xmlns="http://schemas.microsoft.com/office/infopath/2007/PartnerControls">Permanent Retention</TermName>
          <TermId xmlns="http://schemas.microsoft.com/office/infopath/2007/PartnerControls">800aa65e-18df-485e-ab1a-2aaa919675d1</TermId>
        </TermInfo>
      </Terms>
    </i0f84bba906045b4af568ee102a52dcb>
  </documentManagement>
</p:properties>
</file>

<file path=customXml/itemProps1.xml><?xml version="1.0" encoding="utf-8"?>
<ds:datastoreItem xmlns:ds="http://schemas.openxmlformats.org/officeDocument/2006/customXml" ds:itemID="{16BB6CE8-BE26-423C-8D75-6038CE500748}">
  <ds:schemaRefs>
    <ds:schemaRef ds:uri="http://schemas.openxmlformats.org/officeDocument/2006/bibliography"/>
  </ds:schemaRefs>
</ds:datastoreItem>
</file>

<file path=customXml/itemProps2.xml><?xml version="1.0" encoding="utf-8"?>
<ds:datastoreItem xmlns:ds="http://schemas.openxmlformats.org/officeDocument/2006/customXml" ds:itemID="{D3FF801E-421B-45FB-B39F-591DE2DA0D84}"/>
</file>

<file path=customXml/itemProps3.xml><?xml version="1.0" encoding="utf-8"?>
<ds:datastoreItem xmlns:ds="http://schemas.openxmlformats.org/officeDocument/2006/customXml" ds:itemID="{B8EE8CCC-1AEC-4B65-9300-FC9AFF97B1F2}"/>
</file>

<file path=customXml/itemProps4.xml><?xml version="1.0" encoding="utf-8"?>
<ds:datastoreItem xmlns:ds="http://schemas.openxmlformats.org/officeDocument/2006/customXml" ds:itemID="{82B14350-D38B-45F1-8C8E-2CD16C748192}"/>
</file>

<file path=customXml/itemProps5.xml><?xml version="1.0" encoding="utf-8"?>
<ds:datastoreItem xmlns:ds="http://schemas.openxmlformats.org/officeDocument/2006/customXml" ds:itemID="{8D4ECFDB-A5D1-4A33-9ADE-4E5E3EBEC9ED}"/>
</file>

<file path=docProps/app.xml><?xml version="1.0" encoding="utf-8"?>
<Properties xmlns="http://schemas.openxmlformats.org/officeDocument/2006/extended-properties" xmlns:vt="http://schemas.openxmlformats.org/officeDocument/2006/docPropsVTypes">
  <Template>Normal</Template>
  <TotalTime>862</TotalTime>
  <Pages>14</Pages>
  <Words>8451</Words>
  <Characters>48177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Frankland</dc:creator>
  <cp:keywords/>
  <dc:description/>
  <cp:lastModifiedBy>Bethany Morgan</cp:lastModifiedBy>
  <cp:revision>16</cp:revision>
  <cp:lastPrinted>2024-12-18T11:17:00Z</cp:lastPrinted>
  <dcterms:created xsi:type="dcterms:W3CDTF">2025-05-06T09:58:00Z</dcterms:created>
  <dcterms:modified xsi:type="dcterms:W3CDTF">2025-06-13T10:41:00Z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3f6363df,65b2e134,d23a6fb</vt:lpwstr>
  </property>
  <property fmtid="{D5CDD505-2E9C-101B-9397-08002B2CF9AE}" pid="3" name="ClassificationContentMarkingHeaderFontProps">
    <vt:lpwstr>#000000,10,Calibri</vt:lpwstr>
  </property>
  <property fmtid="{D5CDD505-2E9C-101B-9397-08002B2CF9AE}" pid="4" name="ClassificationContentMarkingHeaderText">
    <vt:lpwstr>This document was classified as: OFFICIAL</vt:lpwstr>
  </property>
  <property fmtid="{D5CDD505-2E9C-101B-9397-08002B2CF9AE}" pid="5" name="MSIP_Label_7d4aece6-71cc-49c2-8420-7496a8d3dd5c_Enabled">
    <vt:lpwstr>true</vt:lpwstr>
  </property>
  <property fmtid="{D5CDD505-2E9C-101B-9397-08002B2CF9AE}" pid="6" name="MSIP_Label_7d4aece6-71cc-49c2-8420-7496a8d3dd5c_SetDate">
    <vt:lpwstr>2025-02-03T15:36:27Z</vt:lpwstr>
  </property>
  <property fmtid="{D5CDD505-2E9C-101B-9397-08002B2CF9AE}" pid="7" name="MSIP_Label_7d4aece6-71cc-49c2-8420-7496a8d3dd5c_Method">
    <vt:lpwstr>Standard</vt:lpwstr>
  </property>
  <property fmtid="{D5CDD505-2E9C-101B-9397-08002B2CF9AE}" pid="8" name="MSIP_Label_7d4aece6-71cc-49c2-8420-7496a8d3dd5c_Name">
    <vt:lpwstr>Official</vt:lpwstr>
  </property>
  <property fmtid="{D5CDD505-2E9C-101B-9397-08002B2CF9AE}" pid="9" name="MSIP_Label_7d4aece6-71cc-49c2-8420-7496a8d3dd5c_SiteId">
    <vt:lpwstr>80e3c22b-9f30-44af-b198-1975db77798a</vt:lpwstr>
  </property>
  <property fmtid="{D5CDD505-2E9C-101B-9397-08002B2CF9AE}" pid="10" name="MSIP_Label_7d4aece6-71cc-49c2-8420-7496a8d3dd5c_ActionId">
    <vt:lpwstr>0723d546-ef80-4b9f-bda4-f9bdd1bc74fb</vt:lpwstr>
  </property>
  <property fmtid="{D5CDD505-2E9C-101B-9397-08002B2CF9AE}" pid="11" name="MSIP_Label_7d4aece6-71cc-49c2-8420-7496a8d3dd5c_ContentBits">
    <vt:lpwstr>1</vt:lpwstr>
  </property>
  <property fmtid="{D5CDD505-2E9C-101B-9397-08002B2CF9AE}" pid="12" name="ContentTypeId">
    <vt:lpwstr>0x010100531533644974654499F761D4FE71F4B8</vt:lpwstr>
  </property>
  <property fmtid="{D5CDD505-2E9C-101B-9397-08002B2CF9AE}" pid="13" name="_dlc_DocIdItemGuid">
    <vt:lpwstr>ada6881a-d85b-49ea-b8ab-179908088f91</vt:lpwstr>
  </property>
  <property fmtid="{D5CDD505-2E9C-101B-9397-08002B2CF9AE}" pid="14" name="SecClass">
    <vt:lpwstr>1;#OFFICIAL|d031612e-aae0-4758-ba8c-354b8fc0c3e8</vt:lpwstr>
  </property>
  <property fmtid="{D5CDD505-2E9C-101B-9397-08002B2CF9AE}" pid="15" name="MediaServiceImageTags">
    <vt:lpwstr/>
  </property>
  <property fmtid="{D5CDD505-2E9C-101B-9397-08002B2CF9AE}" pid="16" name="RevIMBCS">
    <vt:lpwstr>128;#Permanent Retention|800aa65e-18df-485e-ab1a-2aaa919675d1</vt:lpwstr>
  </property>
</Properties>
</file>